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2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746213" w:rsidRPr="00F70BE8" w14:paraId="5092FD64" w14:textId="77777777" w:rsidTr="00F034A6">
        <w:tc>
          <w:tcPr>
            <w:tcW w:w="5256" w:type="dxa"/>
            <w:shd w:val="clear" w:color="auto" w:fill="5DBCE0"/>
            <w:tcMar>
              <w:top w:w="85" w:type="dxa"/>
              <w:bottom w:w="85" w:type="dxa"/>
            </w:tcMar>
            <w:vAlign w:val="center"/>
          </w:tcPr>
          <w:p w14:paraId="10F6366F" w14:textId="77777777" w:rsidR="00746213" w:rsidRPr="00F70BE8" w:rsidRDefault="00746213" w:rsidP="00A0026C">
            <w:pPr>
              <w:rPr>
                <w:rFonts w:ascii="Arial Narrow" w:hAnsi="Arial Narrow" w:cs="Arial"/>
                <w:b/>
                <w:color w:val="FFFFFF" w:themeColor="background1"/>
              </w:rPr>
            </w:pPr>
            <w:r w:rsidRPr="00F70BE8">
              <w:rPr>
                <w:rFonts w:ascii="Arial Narrow" w:hAnsi="Arial Narrow" w:cs="Arial"/>
                <w:b/>
                <w:color w:val="FFFFFF" w:themeColor="background1"/>
              </w:rPr>
              <w:t>ACTIVE INGREDIENT</w:t>
            </w:r>
          </w:p>
        </w:tc>
      </w:tr>
      <w:tr w:rsidR="00746213" w:rsidRPr="00F70BE8" w14:paraId="215C43D7" w14:textId="77777777" w:rsidTr="00F034A6">
        <w:tc>
          <w:tcPr>
            <w:tcW w:w="5256" w:type="dxa"/>
            <w:tcMar>
              <w:top w:w="85" w:type="dxa"/>
              <w:bottom w:w="85" w:type="dxa"/>
            </w:tcMar>
            <w:vAlign w:val="center"/>
          </w:tcPr>
          <w:p w14:paraId="320FC098" w14:textId="76AF1A94" w:rsidR="00746213" w:rsidRPr="00322718" w:rsidRDefault="00821654" w:rsidP="00821654">
            <w:pPr>
              <w:rPr>
                <w:sz w:val="20"/>
                <w:szCs w:val="20"/>
              </w:rPr>
            </w:pPr>
            <w:r>
              <w:rPr>
                <w:sz w:val="20"/>
                <w:szCs w:val="20"/>
              </w:rPr>
              <w:t>Liothyronine</w:t>
            </w:r>
            <w:r w:rsidR="004B14D3" w:rsidRPr="00322718">
              <w:rPr>
                <w:sz w:val="20"/>
                <w:szCs w:val="20"/>
              </w:rPr>
              <w:t xml:space="preserve"> (</w:t>
            </w:r>
            <w:r>
              <w:rPr>
                <w:sz w:val="20"/>
                <w:szCs w:val="20"/>
              </w:rPr>
              <w:t>T3) Slow Release</w:t>
            </w:r>
            <w:r w:rsidR="001C4A19">
              <w:rPr>
                <w:sz w:val="20"/>
                <w:szCs w:val="20"/>
              </w:rPr>
              <w:t xml:space="preserve"> </w:t>
            </w:r>
          </w:p>
        </w:tc>
      </w:tr>
      <w:tr w:rsidR="00746213" w:rsidRPr="00F70BE8" w14:paraId="70F0834A" w14:textId="77777777" w:rsidTr="00F034A6">
        <w:tc>
          <w:tcPr>
            <w:tcW w:w="5256" w:type="dxa"/>
            <w:shd w:val="clear" w:color="auto" w:fill="5DBCE0"/>
            <w:tcMar>
              <w:top w:w="85" w:type="dxa"/>
              <w:bottom w:w="85" w:type="dxa"/>
            </w:tcMar>
            <w:vAlign w:val="center"/>
          </w:tcPr>
          <w:p w14:paraId="6BA3408E" w14:textId="77777777" w:rsidR="00746213" w:rsidRPr="00F70BE8" w:rsidRDefault="00746213" w:rsidP="005D5C21">
            <w:pPr>
              <w:rPr>
                <w:rFonts w:ascii="Arial Narrow" w:hAnsi="Arial Narrow" w:cs="Arial"/>
                <w:b/>
                <w:color w:val="FFFFFF" w:themeColor="background1"/>
              </w:rPr>
            </w:pPr>
            <w:r w:rsidRPr="00F70BE8">
              <w:rPr>
                <w:rFonts w:ascii="Arial Narrow" w:hAnsi="Arial Narrow" w:cs="Arial"/>
                <w:b/>
                <w:color w:val="FFFFFF" w:themeColor="background1"/>
              </w:rPr>
              <w:t>WHAT IS IN THIS LEAFLET</w:t>
            </w:r>
          </w:p>
        </w:tc>
      </w:tr>
      <w:tr w:rsidR="00746213" w:rsidRPr="00F70BE8" w14:paraId="00DA3025" w14:textId="77777777" w:rsidTr="00F034A6">
        <w:tc>
          <w:tcPr>
            <w:tcW w:w="5256" w:type="dxa"/>
            <w:tcMar>
              <w:top w:w="85" w:type="dxa"/>
              <w:bottom w:w="85" w:type="dxa"/>
            </w:tcMar>
            <w:vAlign w:val="center"/>
          </w:tcPr>
          <w:p w14:paraId="55E9A9E3" w14:textId="77777777" w:rsidR="006353FE" w:rsidRPr="00322718" w:rsidRDefault="006353FE" w:rsidP="00034FEB">
            <w:pPr>
              <w:jc w:val="both"/>
              <w:rPr>
                <w:sz w:val="20"/>
                <w:szCs w:val="20"/>
              </w:rPr>
            </w:pPr>
            <w:r w:rsidRPr="00322718">
              <w:rPr>
                <w:sz w:val="20"/>
                <w:szCs w:val="20"/>
              </w:rPr>
              <w:t>This leaflet contains information about your medication.</w:t>
            </w:r>
          </w:p>
          <w:p w14:paraId="00275AFC" w14:textId="77777777" w:rsidR="00746213" w:rsidRPr="00663173" w:rsidRDefault="00746F40" w:rsidP="00034FEB">
            <w:pPr>
              <w:jc w:val="both"/>
              <w:rPr>
                <w:rFonts w:ascii="Cambria" w:hAnsi="Cambria" w:cs="Arial"/>
                <w:sz w:val="20"/>
                <w:szCs w:val="20"/>
              </w:rPr>
            </w:pPr>
            <w:r w:rsidRPr="00322718">
              <w:rPr>
                <w:sz w:val="20"/>
                <w:szCs w:val="20"/>
              </w:rPr>
              <w:t>All medicines are associated with some risks, however your doctor/pharmacist has weighed those against the benefits of you taking the medication and the positive effects they expect to see.</w:t>
            </w:r>
            <w:r w:rsidR="00663173" w:rsidRPr="00322718">
              <w:rPr>
                <w:sz w:val="20"/>
                <w:szCs w:val="20"/>
              </w:rPr>
              <w:t xml:space="preserve"> </w:t>
            </w:r>
            <w:r w:rsidRPr="00322718">
              <w:rPr>
                <w:sz w:val="20"/>
                <w:szCs w:val="20"/>
              </w:rPr>
              <w:t>Should you have any concerns, please contact us</w:t>
            </w:r>
            <w:r w:rsidR="00034FEB">
              <w:rPr>
                <w:sz w:val="20"/>
                <w:szCs w:val="20"/>
              </w:rPr>
              <w:t xml:space="preserve"> for more information</w:t>
            </w:r>
            <w:r w:rsidRPr="00322718">
              <w:rPr>
                <w:sz w:val="20"/>
                <w:szCs w:val="20"/>
              </w:rPr>
              <w:t>. Make sure you keep this leaflet close to your medicine as you may need to refer to it again in the future.</w:t>
            </w:r>
          </w:p>
        </w:tc>
      </w:tr>
      <w:tr w:rsidR="00746213" w:rsidRPr="00F70BE8" w14:paraId="37038A92" w14:textId="77777777" w:rsidTr="00F034A6">
        <w:tc>
          <w:tcPr>
            <w:tcW w:w="5256" w:type="dxa"/>
            <w:shd w:val="clear" w:color="auto" w:fill="5DBCE0"/>
            <w:tcMar>
              <w:top w:w="85" w:type="dxa"/>
              <w:bottom w:w="85" w:type="dxa"/>
            </w:tcMar>
            <w:vAlign w:val="center"/>
          </w:tcPr>
          <w:p w14:paraId="4D75B091" w14:textId="77777777" w:rsidR="00746213" w:rsidRPr="00F70BE8" w:rsidRDefault="00E052F4" w:rsidP="00E052F4">
            <w:pPr>
              <w:rPr>
                <w:rFonts w:ascii="Arial Narrow" w:hAnsi="Arial Narrow" w:cs="Arial"/>
                <w:b/>
                <w:color w:val="FFFFFF" w:themeColor="background1"/>
              </w:rPr>
            </w:pPr>
            <w:r>
              <w:rPr>
                <w:rFonts w:ascii="Arial Narrow" w:hAnsi="Arial Narrow" w:cs="Arial"/>
                <w:b/>
                <w:color w:val="FFFFFF" w:themeColor="background1"/>
              </w:rPr>
              <w:t xml:space="preserve">WHAT </w:t>
            </w:r>
            <w:r w:rsidR="00746213" w:rsidRPr="00F70BE8">
              <w:rPr>
                <w:rFonts w:ascii="Arial Narrow" w:hAnsi="Arial Narrow" w:cs="Arial"/>
                <w:b/>
                <w:color w:val="FFFFFF" w:themeColor="background1"/>
              </w:rPr>
              <w:t xml:space="preserve">IS </w:t>
            </w:r>
            <w:r>
              <w:rPr>
                <w:rFonts w:ascii="Arial Narrow" w:hAnsi="Arial Narrow" w:cs="Arial"/>
                <w:b/>
                <w:color w:val="FFFFFF" w:themeColor="background1"/>
              </w:rPr>
              <w:t xml:space="preserve">IT </w:t>
            </w:r>
            <w:r w:rsidR="00746213" w:rsidRPr="00F70BE8">
              <w:rPr>
                <w:rFonts w:ascii="Arial Narrow" w:hAnsi="Arial Narrow" w:cs="Arial"/>
                <w:b/>
                <w:color w:val="FFFFFF" w:themeColor="background1"/>
              </w:rPr>
              <w:t>USED FOR</w:t>
            </w:r>
          </w:p>
        </w:tc>
      </w:tr>
      <w:tr w:rsidR="00746213" w:rsidRPr="00F70BE8" w14:paraId="643C67F5" w14:textId="77777777" w:rsidTr="00F034A6">
        <w:tc>
          <w:tcPr>
            <w:tcW w:w="5256" w:type="dxa"/>
            <w:tcMar>
              <w:top w:w="85" w:type="dxa"/>
              <w:bottom w:w="85" w:type="dxa"/>
            </w:tcMar>
            <w:vAlign w:val="center"/>
          </w:tcPr>
          <w:p w14:paraId="1DE7E4AC" w14:textId="0A60AD4C" w:rsidR="00746213" w:rsidRPr="00821654" w:rsidRDefault="00821654" w:rsidP="00821654">
            <w:pPr>
              <w:jc w:val="both"/>
              <w:rPr>
                <w:sz w:val="20"/>
                <w:szCs w:val="20"/>
              </w:rPr>
            </w:pPr>
            <w:r>
              <w:rPr>
                <w:sz w:val="20"/>
                <w:szCs w:val="20"/>
              </w:rPr>
              <w:t>Liothyronine (T3)</w:t>
            </w:r>
            <w:r w:rsidR="00663173" w:rsidRPr="00322718">
              <w:rPr>
                <w:sz w:val="20"/>
                <w:szCs w:val="20"/>
              </w:rPr>
              <w:t xml:space="preserve"> is </w:t>
            </w:r>
            <w:r>
              <w:rPr>
                <w:sz w:val="20"/>
                <w:szCs w:val="20"/>
              </w:rPr>
              <w:t xml:space="preserve">a naturally occurring thyroid hormone </w:t>
            </w:r>
            <w:r w:rsidR="00663173" w:rsidRPr="00322718">
              <w:rPr>
                <w:sz w:val="20"/>
                <w:szCs w:val="20"/>
              </w:rPr>
              <w:t xml:space="preserve">used as replacement </w:t>
            </w:r>
            <w:r w:rsidR="00B77325" w:rsidRPr="00322718">
              <w:rPr>
                <w:sz w:val="20"/>
                <w:szCs w:val="20"/>
              </w:rPr>
              <w:t>therapy in</w:t>
            </w:r>
            <w:r w:rsidR="00D068ED">
              <w:rPr>
                <w:sz w:val="20"/>
                <w:szCs w:val="20"/>
              </w:rPr>
              <w:t xml:space="preserve"> patients with</w:t>
            </w:r>
            <w:r w:rsidR="00B77325" w:rsidRPr="00322718">
              <w:rPr>
                <w:sz w:val="20"/>
                <w:szCs w:val="20"/>
              </w:rPr>
              <w:t xml:space="preserve"> conditions</w:t>
            </w:r>
            <w:r>
              <w:rPr>
                <w:sz w:val="20"/>
                <w:szCs w:val="20"/>
              </w:rPr>
              <w:t xml:space="preserve"> of thyroid hormone deficiency, Grave’s Disease or thyrotoxicosis.</w:t>
            </w:r>
          </w:p>
        </w:tc>
      </w:tr>
      <w:tr w:rsidR="00746213" w:rsidRPr="00F70BE8" w14:paraId="00B7E916" w14:textId="77777777" w:rsidTr="00F034A6">
        <w:tc>
          <w:tcPr>
            <w:tcW w:w="5256" w:type="dxa"/>
            <w:shd w:val="clear" w:color="auto" w:fill="5DBCE0"/>
            <w:tcMar>
              <w:top w:w="85" w:type="dxa"/>
              <w:bottom w:w="85" w:type="dxa"/>
            </w:tcMar>
            <w:vAlign w:val="center"/>
          </w:tcPr>
          <w:p w14:paraId="7C6D1B29" w14:textId="77777777" w:rsidR="00746213" w:rsidRPr="00F70BE8" w:rsidRDefault="00942107" w:rsidP="00821654">
            <w:pPr>
              <w:rPr>
                <w:rFonts w:ascii="Arial Narrow" w:hAnsi="Arial Narrow" w:cs="Arial"/>
                <w:b/>
                <w:color w:val="FFFFFF" w:themeColor="background1"/>
              </w:rPr>
            </w:pPr>
            <w:r>
              <w:rPr>
                <w:rFonts w:ascii="Arial Narrow" w:hAnsi="Arial Narrow" w:cs="Arial"/>
                <w:b/>
                <w:color w:val="FFFFFF" w:themeColor="background1"/>
              </w:rPr>
              <w:t xml:space="preserve">BEFORE USING </w:t>
            </w:r>
            <w:r w:rsidR="00821654">
              <w:rPr>
                <w:rFonts w:ascii="Arial Narrow" w:hAnsi="Arial Narrow" w:cs="Arial"/>
                <w:b/>
                <w:color w:val="FFFFFF" w:themeColor="background1"/>
              </w:rPr>
              <w:t>LIOTHYRONINE (T3)</w:t>
            </w:r>
          </w:p>
        </w:tc>
      </w:tr>
      <w:tr w:rsidR="00746213" w:rsidRPr="00F70BE8" w14:paraId="3C70D07E" w14:textId="77777777" w:rsidTr="00F034A6">
        <w:tc>
          <w:tcPr>
            <w:tcW w:w="5256" w:type="dxa"/>
            <w:tcMar>
              <w:top w:w="85" w:type="dxa"/>
              <w:bottom w:w="85" w:type="dxa"/>
            </w:tcMar>
            <w:vAlign w:val="center"/>
          </w:tcPr>
          <w:p w14:paraId="2A75A7C4" w14:textId="77777777" w:rsidR="00746213" w:rsidRPr="00F70BE8" w:rsidRDefault="00746213" w:rsidP="00963F97">
            <w:pPr>
              <w:pStyle w:val="BasicParagraph"/>
              <w:spacing w:after="60" w:line="240" w:lineRule="auto"/>
              <w:rPr>
                <w:rFonts w:ascii="Arial Narrow" w:hAnsi="Arial Narrow" w:cs="Arial"/>
                <w:color w:val="5DBCE0"/>
                <w:sz w:val="20"/>
              </w:rPr>
            </w:pPr>
            <w:r w:rsidRPr="00F70BE8">
              <w:rPr>
                <w:rFonts w:ascii="Arial Narrow" w:hAnsi="Arial Narrow" w:cs="Arial"/>
                <w:b/>
                <w:color w:val="5DBCE0"/>
                <w:sz w:val="20"/>
              </w:rPr>
              <w:t>When you must not use it</w:t>
            </w:r>
          </w:p>
          <w:p w14:paraId="7EB1DB93" w14:textId="1E207613" w:rsidR="00746213" w:rsidRPr="00322718" w:rsidRDefault="00E504B3" w:rsidP="00963F97">
            <w:pPr>
              <w:pStyle w:val="BasicParagraph"/>
              <w:spacing w:after="60" w:line="240" w:lineRule="auto"/>
              <w:rPr>
                <w:rFonts w:ascii="Times New Roman" w:hAnsi="Times New Roman" w:cs="Times New Roman"/>
                <w:color w:val="0D0D0D" w:themeColor="text1" w:themeTint="F2"/>
                <w:sz w:val="20"/>
              </w:rPr>
            </w:pPr>
            <w:r w:rsidRPr="00322718">
              <w:rPr>
                <w:rFonts w:ascii="Times New Roman" w:hAnsi="Times New Roman" w:cs="Times New Roman"/>
                <w:color w:val="0D0D0D" w:themeColor="text1" w:themeTint="F2"/>
                <w:sz w:val="20"/>
              </w:rPr>
              <w:t xml:space="preserve">Do not use </w:t>
            </w:r>
            <w:r w:rsidR="00D068ED">
              <w:rPr>
                <w:rFonts w:ascii="Times New Roman" w:hAnsi="Times New Roman" w:cs="Times New Roman"/>
                <w:color w:val="0D0D0D" w:themeColor="text1" w:themeTint="F2"/>
                <w:sz w:val="20"/>
              </w:rPr>
              <w:t>Liothyronine (T3)</w:t>
            </w:r>
            <w:r w:rsidR="00746213" w:rsidRPr="00322718">
              <w:rPr>
                <w:rFonts w:ascii="Times New Roman" w:hAnsi="Times New Roman" w:cs="Times New Roman"/>
                <w:color w:val="0D0D0D" w:themeColor="text1" w:themeTint="F2"/>
                <w:sz w:val="20"/>
              </w:rPr>
              <w:t xml:space="preserve"> if:</w:t>
            </w:r>
          </w:p>
          <w:p w14:paraId="084185C9" w14:textId="77777777" w:rsidR="00746213" w:rsidRPr="00322718" w:rsidRDefault="00E504B3" w:rsidP="00963F97">
            <w:pPr>
              <w:pStyle w:val="BasicParagraph"/>
              <w:numPr>
                <w:ilvl w:val="0"/>
                <w:numId w:val="12"/>
              </w:numPr>
              <w:spacing w:after="60" w:line="240" w:lineRule="auto"/>
              <w:rPr>
                <w:rFonts w:ascii="Times New Roman" w:hAnsi="Times New Roman" w:cs="Times New Roman"/>
                <w:color w:val="0D0D0D" w:themeColor="text1" w:themeTint="F2"/>
                <w:sz w:val="20"/>
              </w:rPr>
            </w:pPr>
            <w:r w:rsidRPr="00322718">
              <w:rPr>
                <w:rFonts w:ascii="Times New Roman" w:hAnsi="Times New Roman" w:cs="Times New Roman"/>
                <w:color w:val="0D0D0D" w:themeColor="text1" w:themeTint="F2"/>
                <w:sz w:val="20"/>
              </w:rPr>
              <w:t>You are allergic to the active ingredient</w:t>
            </w:r>
            <w:r w:rsidR="00821654">
              <w:rPr>
                <w:rFonts w:ascii="Times New Roman" w:hAnsi="Times New Roman" w:cs="Times New Roman"/>
                <w:color w:val="0D0D0D" w:themeColor="text1" w:themeTint="F2"/>
                <w:sz w:val="20"/>
              </w:rPr>
              <w:t>.</w:t>
            </w:r>
          </w:p>
          <w:p w14:paraId="54B63720" w14:textId="6FBE7BAC" w:rsidR="00746213" w:rsidRPr="00322718" w:rsidRDefault="00E504B3" w:rsidP="00963F97">
            <w:pPr>
              <w:pStyle w:val="BasicParagraph"/>
              <w:numPr>
                <w:ilvl w:val="0"/>
                <w:numId w:val="12"/>
              </w:numPr>
              <w:spacing w:after="60" w:line="240" w:lineRule="auto"/>
              <w:rPr>
                <w:rFonts w:ascii="Times New Roman" w:hAnsi="Times New Roman" w:cs="Times New Roman"/>
                <w:color w:val="0D0D0D" w:themeColor="text1" w:themeTint="F2"/>
                <w:sz w:val="20"/>
              </w:rPr>
            </w:pPr>
            <w:r w:rsidRPr="00322718">
              <w:rPr>
                <w:rFonts w:ascii="Times New Roman" w:hAnsi="Times New Roman" w:cs="Times New Roman"/>
                <w:color w:val="0D0D0D" w:themeColor="text1" w:themeTint="F2"/>
                <w:sz w:val="20"/>
              </w:rPr>
              <w:t>Have an over-reactive thyroid gland or an adrenal</w:t>
            </w:r>
            <w:r w:rsidR="00D068ED">
              <w:rPr>
                <w:rFonts w:ascii="Times New Roman" w:hAnsi="Times New Roman" w:cs="Times New Roman"/>
                <w:color w:val="0D0D0D" w:themeColor="text1" w:themeTint="F2"/>
                <w:sz w:val="20"/>
              </w:rPr>
              <w:t xml:space="preserve"> gland condition.</w:t>
            </w:r>
          </w:p>
          <w:p w14:paraId="6D6DAEEC" w14:textId="77777777" w:rsidR="00E504B3" w:rsidRPr="00322718" w:rsidRDefault="00821654" w:rsidP="00963F97">
            <w:pPr>
              <w:pStyle w:val="BasicParagraph"/>
              <w:numPr>
                <w:ilvl w:val="0"/>
                <w:numId w:val="12"/>
              </w:numPr>
              <w:spacing w:after="60" w:line="240" w:lineRule="auto"/>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 xml:space="preserve">Have cardiovascular </w:t>
            </w:r>
            <w:r w:rsidR="00E504B3" w:rsidRPr="00322718">
              <w:rPr>
                <w:rFonts w:ascii="Times New Roman" w:hAnsi="Times New Roman" w:cs="Times New Roman"/>
                <w:color w:val="0D0D0D" w:themeColor="text1" w:themeTint="F2"/>
                <w:sz w:val="20"/>
              </w:rPr>
              <w:t>problems such as</w:t>
            </w:r>
            <w:r>
              <w:rPr>
                <w:rFonts w:ascii="Times New Roman" w:hAnsi="Times New Roman" w:cs="Times New Roman"/>
                <w:color w:val="0D0D0D" w:themeColor="text1" w:themeTint="F2"/>
                <w:sz w:val="20"/>
              </w:rPr>
              <w:t xml:space="preserve"> angina or others. </w:t>
            </w:r>
          </w:p>
          <w:p w14:paraId="23DC8DF2" w14:textId="77777777" w:rsidR="00746213" w:rsidRPr="00F70BE8" w:rsidRDefault="00746213" w:rsidP="00963F97">
            <w:pPr>
              <w:pStyle w:val="BasicParagraph"/>
              <w:spacing w:after="60" w:line="240" w:lineRule="auto"/>
              <w:rPr>
                <w:rFonts w:ascii="Arial Narrow" w:hAnsi="Arial Narrow" w:cs="Arial"/>
                <w:b/>
                <w:color w:val="5DBCE0"/>
                <w:sz w:val="20"/>
              </w:rPr>
            </w:pPr>
            <w:r w:rsidRPr="00F70BE8">
              <w:rPr>
                <w:rFonts w:ascii="Arial Narrow" w:hAnsi="Arial Narrow" w:cs="Arial"/>
                <w:b/>
                <w:color w:val="5DBCE0"/>
                <w:sz w:val="20"/>
              </w:rPr>
              <w:t>Before you start to use it</w:t>
            </w:r>
          </w:p>
          <w:p w14:paraId="5F3E3A47" w14:textId="77777777" w:rsidR="00746213" w:rsidRPr="00821654" w:rsidRDefault="00E504B3" w:rsidP="00821654">
            <w:pPr>
              <w:pStyle w:val="BasicParagraph"/>
              <w:spacing w:after="60" w:line="240" w:lineRule="auto"/>
              <w:jc w:val="both"/>
              <w:rPr>
                <w:rFonts w:ascii="Times New Roman" w:hAnsi="Times New Roman" w:cs="Times New Roman"/>
                <w:color w:val="0D0D0D" w:themeColor="text1" w:themeTint="F2"/>
                <w:sz w:val="20"/>
              </w:rPr>
            </w:pPr>
            <w:r w:rsidRPr="00821654">
              <w:rPr>
                <w:rFonts w:ascii="Times New Roman" w:hAnsi="Times New Roman" w:cs="Times New Roman"/>
                <w:color w:val="0D0D0D" w:themeColor="text1" w:themeTint="F2"/>
                <w:sz w:val="20"/>
              </w:rPr>
              <w:t>Let us know if you are:</w:t>
            </w:r>
          </w:p>
          <w:p w14:paraId="714EACED" w14:textId="77777777" w:rsidR="00E504B3" w:rsidRPr="00821654" w:rsidRDefault="00E504B3" w:rsidP="00821654">
            <w:pPr>
              <w:pStyle w:val="BasicParagraph"/>
              <w:numPr>
                <w:ilvl w:val="0"/>
                <w:numId w:val="19"/>
              </w:numPr>
              <w:spacing w:after="60" w:line="240" w:lineRule="auto"/>
              <w:ind w:left="176" w:hanging="176"/>
              <w:jc w:val="both"/>
              <w:rPr>
                <w:rFonts w:ascii="Times New Roman" w:hAnsi="Times New Roman" w:cs="Times New Roman"/>
                <w:color w:val="0D0D0D" w:themeColor="text1" w:themeTint="F2"/>
                <w:sz w:val="20"/>
              </w:rPr>
            </w:pPr>
            <w:r w:rsidRPr="00821654">
              <w:rPr>
                <w:rFonts w:ascii="Times New Roman" w:hAnsi="Times New Roman" w:cs="Times New Roman"/>
                <w:color w:val="0D0D0D" w:themeColor="text1" w:themeTint="F2"/>
                <w:sz w:val="20"/>
              </w:rPr>
              <w:t>Pregnant or intend to become pregnant</w:t>
            </w:r>
            <w:r w:rsidR="00821654">
              <w:rPr>
                <w:rFonts w:ascii="Times New Roman" w:hAnsi="Times New Roman" w:cs="Times New Roman"/>
                <w:color w:val="0D0D0D" w:themeColor="text1" w:themeTint="F2"/>
                <w:sz w:val="20"/>
              </w:rPr>
              <w:t>.</w:t>
            </w:r>
          </w:p>
          <w:p w14:paraId="724CF8F4" w14:textId="77777777" w:rsidR="00E504B3" w:rsidRPr="00821654" w:rsidRDefault="00E504B3" w:rsidP="00821654">
            <w:pPr>
              <w:pStyle w:val="BasicParagraph"/>
              <w:numPr>
                <w:ilvl w:val="0"/>
                <w:numId w:val="19"/>
              </w:numPr>
              <w:spacing w:after="60" w:line="240" w:lineRule="auto"/>
              <w:ind w:left="176" w:hanging="176"/>
              <w:jc w:val="both"/>
              <w:rPr>
                <w:rFonts w:ascii="Times New Roman" w:hAnsi="Times New Roman" w:cs="Times New Roman"/>
                <w:color w:val="0D0D0D" w:themeColor="text1" w:themeTint="F2"/>
                <w:sz w:val="20"/>
              </w:rPr>
            </w:pPr>
            <w:r w:rsidRPr="00821654">
              <w:rPr>
                <w:rFonts w:ascii="Times New Roman" w:hAnsi="Times New Roman" w:cs="Times New Roman"/>
                <w:color w:val="0D0D0D" w:themeColor="text1" w:themeTint="F2"/>
                <w:sz w:val="20"/>
              </w:rPr>
              <w:t>Breastfeeding or intend to start breastfeeding</w:t>
            </w:r>
            <w:r w:rsidR="00821654">
              <w:rPr>
                <w:rFonts w:ascii="Times New Roman" w:hAnsi="Times New Roman" w:cs="Times New Roman"/>
                <w:color w:val="0D0D0D" w:themeColor="text1" w:themeTint="F2"/>
                <w:sz w:val="20"/>
              </w:rPr>
              <w:t>.</w:t>
            </w:r>
          </w:p>
          <w:p w14:paraId="0DF7A866" w14:textId="77777777" w:rsidR="00E504B3" w:rsidRPr="00821654" w:rsidRDefault="00E504B3" w:rsidP="00821654">
            <w:pPr>
              <w:pStyle w:val="BasicParagraph"/>
              <w:numPr>
                <w:ilvl w:val="0"/>
                <w:numId w:val="18"/>
              </w:numPr>
              <w:spacing w:after="60" w:line="240" w:lineRule="auto"/>
              <w:ind w:left="176" w:hanging="176"/>
              <w:jc w:val="both"/>
              <w:rPr>
                <w:rFonts w:ascii="Times New Roman" w:hAnsi="Times New Roman" w:cs="Times New Roman"/>
                <w:color w:val="0D0D0D" w:themeColor="text1" w:themeTint="F2"/>
                <w:sz w:val="20"/>
              </w:rPr>
            </w:pPr>
            <w:r w:rsidRPr="00821654">
              <w:rPr>
                <w:rFonts w:ascii="Times New Roman" w:hAnsi="Times New Roman" w:cs="Times New Roman"/>
                <w:color w:val="0D0D0D" w:themeColor="text1" w:themeTint="F2"/>
                <w:sz w:val="20"/>
              </w:rPr>
              <w:t>Being treated for any other medical conditions</w:t>
            </w:r>
            <w:r w:rsidR="00821654">
              <w:rPr>
                <w:rFonts w:ascii="Times New Roman" w:hAnsi="Times New Roman" w:cs="Times New Roman"/>
                <w:color w:val="0D0D0D" w:themeColor="text1" w:themeTint="F2"/>
                <w:sz w:val="20"/>
              </w:rPr>
              <w:t>.</w:t>
            </w:r>
          </w:p>
          <w:p w14:paraId="7103F8FD" w14:textId="77777777" w:rsidR="00746213" w:rsidRPr="00821654" w:rsidRDefault="00E504B3" w:rsidP="00821654">
            <w:pPr>
              <w:pStyle w:val="BasicParagraph"/>
              <w:numPr>
                <w:ilvl w:val="0"/>
                <w:numId w:val="18"/>
              </w:numPr>
              <w:spacing w:after="60" w:line="240" w:lineRule="auto"/>
              <w:ind w:left="176" w:hanging="176"/>
              <w:jc w:val="both"/>
              <w:rPr>
                <w:rFonts w:ascii="Arial Narrow" w:hAnsi="Arial Narrow" w:cs="Arial"/>
                <w:color w:val="0D0D0D" w:themeColor="text1" w:themeTint="F2"/>
                <w:sz w:val="20"/>
              </w:rPr>
            </w:pPr>
            <w:r w:rsidRPr="00821654">
              <w:rPr>
                <w:rFonts w:ascii="Times New Roman" w:hAnsi="Times New Roman" w:cs="Times New Roman"/>
                <w:color w:val="0D0D0D" w:themeColor="text1" w:themeTint="F2"/>
                <w:sz w:val="20"/>
              </w:rPr>
              <w:t xml:space="preserve">Sensitive to any medicines, foods, </w:t>
            </w:r>
            <w:proofErr w:type="spellStart"/>
            <w:r w:rsidRPr="00821654">
              <w:rPr>
                <w:rFonts w:ascii="Times New Roman" w:hAnsi="Times New Roman" w:cs="Times New Roman"/>
                <w:color w:val="0D0D0D" w:themeColor="text1" w:themeTint="F2"/>
                <w:sz w:val="20"/>
              </w:rPr>
              <w:t>colours</w:t>
            </w:r>
            <w:proofErr w:type="spellEnd"/>
            <w:r w:rsidRPr="00821654">
              <w:rPr>
                <w:rFonts w:ascii="Times New Roman" w:hAnsi="Times New Roman" w:cs="Times New Roman"/>
                <w:color w:val="0D0D0D" w:themeColor="text1" w:themeTint="F2"/>
                <w:sz w:val="20"/>
              </w:rPr>
              <w:t xml:space="preserve"> or preservatives.</w:t>
            </w:r>
          </w:p>
          <w:p w14:paraId="4073FAFF" w14:textId="799B6473" w:rsidR="00821654" w:rsidRPr="00322718" w:rsidRDefault="00821654" w:rsidP="00821654">
            <w:pPr>
              <w:pStyle w:val="BasicParagraph"/>
              <w:numPr>
                <w:ilvl w:val="0"/>
                <w:numId w:val="18"/>
              </w:numPr>
              <w:spacing w:after="60" w:line="240" w:lineRule="auto"/>
              <w:ind w:left="176" w:hanging="176"/>
              <w:jc w:val="both"/>
              <w:rPr>
                <w:rFonts w:ascii="Arial Narrow" w:hAnsi="Arial Narrow" w:cs="Arial"/>
                <w:color w:val="0D0D0D" w:themeColor="text1" w:themeTint="F2"/>
                <w:sz w:val="20"/>
              </w:rPr>
            </w:pPr>
            <w:r>
              <w:rPr>
                <w:rFonts w:ascii="Times New Roman" w:hAnsi="Times New Roman" w:cs="Times New Roman"/>
                <w:color w:val="0D0D0D" w:themeColor="text1" w:themeTint="F2"/>
                <w:sz w:val="20"/>
              </w:rPr>
              <w:t xml:space="preserve">Take </w:t>
            </w:r>
            <w:r w:rsidR="00D068ED">
              <w:rPr>
                <w:rFonts w:ascii="Times New Roman" w:hAnsi="Times New Roman" w:cs="Times New Roman"/>
                <w:color w:val="0D0D0D" w:themeColor="text1" w:themeTint="F2"/>
                <w:sz w:val="20"/>
              </w:rPr>
              <w:t xml:space="preserve">any </w:t>
            </w:r>
            <w:r>
              <w:rPr>
                <w:rFonts w:ascii="Times New Roman" w:hAnsi="Times New Roman" w:cs="Times New Roman"/>
                <w:color w:val="0D0D0D" w:themeColor="text1" w:themeTint="F2"/>
                <w:sz w:val="20"/>
              </w:rPr>
              <w:t>other medications.</w:t>
            </w:r>
          </w:p>
        </w:tc>
      </w:tr>
      <w:tr w:rsidR="001D7C17" w:rsidRPr="00F70BE8" w14:paraId="1AAD2AE8" w14:textId="77777777" w:rsidTr="00F034A6">
        <w:tc>
          <w:tcPr>
            <w:tcW w:w="5256" w:type="dxa"/>
            <w:shd w:val="clear" w:color="auto" w:fill="5DBCE0"/>
            <w:tcMar>
              <w:top w:w="85" w:type="dxa"/>
              <w:bottom w:w="85" w:type="dxa"/>
            </w:tcMar>
            <w:vAlign w:val="center"/>
          </w:tcPr>
          <w:p w14:paraId="4EFB5308" w14:textId="77777777" w:rsidR="001D7C17" w:rsidRPr="00F70BE8" w:rsidRDefault="00322718" w:rsidP="00821654">
            <w:pPr>
              <w:pStyle w:val="BasicParagraph"/>
              <w:spacing w:after="60"/>
              <w:rPr>
                <w:rFonts w:ascii="Arial Narrow" w:hAnsi="Arial Narrow" w:cs="Arial"/>
                <w:b/>
                <w:color w:val="FFFFFF" w:themeColor="background1"/>
              </w:rPr>
            </w:pPr>
            <w:r>
              <w:rPr>
                <w:rFonts w:ascii="Arial Narrow" w:hAnsi="Arial Narrow" w:cs="Arial"/>
                <w:b/>
                <w:color w:val="FFFFFF" w:themeColor="background1"/>
              </w:rPr>
              <w:t xml:space="preserve">HOW TO USE </w:t>
            </w:r>
            <w:r w:rsidR="00821654">
              <w:rPr>
                <w:rFonts w:ascii="Arial Narrow" w:hAnsi="Arial Narrow" w:cs="Arial"/>
                <w:b/>
                <w:color w:val="FFFFFF" w:themeColor="background1"/>
              </w:rPr>
              <w:t>LIOTHYRONINE (T3)</w:t>
            </w:r>
          </w:p>
        </w:tc>
      </w:tr>
      <w:tr w:rsidR="001D7C17" w:rsidRPr="00F70BE8" w14:paraId="3618E81C" w14:textId="77777777" w:rsidTr="00F034A6">
        <w:trPr>
          <w:trHeight w:val="1435"/>
        </w:trPr>
        <w:tc>
          <w:tcPr>
            <w:tcW w:w="5256" w:type="dxa"/>
            <w:shd w:val="clear" w:color="auto" w:fill="FFFFFF" w:themeFill="background1"/>
            <w:tcMar>
              <w:top w:w="85" w:type="dxa"/>
              <w:bottom w:w="85" w:type="dxa"/>
            </w:tcMar>
            <w:vAlign w:val="center"/>
          </w:tcPr>
          <w:p w14:paraId="0053C753" w14:textId="77777777" w:rsidR="001D7C17" w:rsidRPr="00F70BE8" w:rsidRDefault="001D7C17" w:rsidP="001D7C17">
            <w:pPr>
              <w:pStyle w:val="BasicParagraph"/>
              <w:spacing w:after="60"/>
              <w:rPr>
                <w:rFonts w:ascii="Arial Narrow" w:hAnsi="Arial Narrow" w:cs="Arial"/>
                <w:b/>
                <w:color w:val="5DBCE0"/>
                <w:sz w:val="20"/>
              </w:rPr>
            </w:pPr>
            <w:r w:rsidRPr="00F70BE8">
              <w:rPr>
                <w:rFonts w:ascii="Arial Narrow" w:hAnsi="Arial Narrow" w:cs="Arial"/>
                <w:b/>
                <w:color w:val="5DBCE0"/>
                <w:sz w:val="20"/>
              </w:rPr>
              <w:t>How much to use</w:t>
            </w:r>
          </w:p>
          <w:p w14:paraId="291261BE" w14:textId="77777777" w:rsidR="00322718" w:rsidRPr="00963F97" w:rsidRDefault="00322718" w:rsidP="00963F97">
            <w:pPr>
              <w:pStyle w:val="BasicParagraph"/>
              <w:spacing w:after="60" w:line="240" w:lineRule="auto"/>
              <w:jc w:val="both"/>
              <w:rPr>
                <w:rFonts w:ascii="Times New Roman" w:hAnsi="Times New Roman" w:cs="Times New Roman"/>
                <w:color w:val="0D0D0D" w:themeColor="text1" w:themeTint="F2"/>
                <w:sz w:val="20"/>
              </w:rPr>
            </w:pPr>
            <w:r w:rsidRPr="00963F97">
              <w:rPr>
                <w:rFonts w:ascii="Times New Roman" w:hAnsi="Times New Roman" w:cs="Times New Roman"/>
                <w:color w:val="0D0D0D" w:themeColor="text1" w:themeTint="F2"/>
                <w:sz w:val="20"/>
              </w:rPr>
              <w:t>Please follow the dosing instructions provided by your doctor.</w:t>
            </w:r>
            <w:r w:rsidR="00963F97">
              <w:rPr>
                <w:rFonts w:ascii="Times New Roman" w:hAnsi="Times New Roman" w:cs="Times New Roman"/>
                <w:color w:val="0D0D0D" w:themeColor="text1" w:themeTint="F2"/>
                <w:sz w:val="20"/>
              </w:rPr>
              <w:t xml:space="preserve"> </w:t>
            </w:r>
            <w:r w:rsidRPr="00963F97">
              <w:rPr>
                <w:rFonts w:ascii="Times New Roman" w:hAnsi="Times New Roman" w:cs="Times New Roman"/>
                <w:color w:val="0D0D0D" w:themeColor="text1" w:themeTint="F2"/>
                <w:sz w:val="20"/>
              </w:rPr>
              <w:t>Capsules are to be swallowed whole with a full glass of water.</w:t>
            </w:r>
          </w:p>
          <w:p w14:paraId="413C7E68" w14:textId="30B9DE5C" w:rsidR="00322718" w:rsidRDefault="00322718" w:rsidP="00963F97">
            <w:pPr>
              <w:pStyle w:val="BasicParagraph"/>
              <w:spacing w:after="60" w:line="240" w:lineRule="auto"/>
              <w:jc w:val="both"/>
              <w:rPr>
                <w:rFonts w:ascii="Times New Roman" w:hAnsi="Times New Roman" w:cs="Times New Roman"/>
                <w:color w:val="0D0D0D" w:themeColor="text1" w:themeTint="F2"/>
                <w:sz w:val="20"/>
              </w:rPr>
            </w:pPr>
            <w:r w:rsidRPr="00963F97">
              <w:rPr>
                <w:rFonts w:ascii="Times New Roman" w:hAnsi="Times New Roman" w:cs="Times New Roman"/>
                <w:color w:val="0D0D0D" w:themeColor="text1" w:themeTint="F2"/>
                <w:sz w:val="20"/>
              </w:rPr>
              <w:t>This medication is best taken on an empty stomach</w:t>
            </w:r>
            <w:r w:rsidR="00814D17">
              <w:rPr>
                <w:rFonts w:ascii="Times New Roman" w:hAnsi="Times New Roman" w:cs="Times New Roman"/>
                <w:color w:val="0D0D0D" w:themeColor="text1" w:themeTint="F2"/>
                <w:sz w:val="20"/>
              </w:rPr>
              <w:t xml:space="preserve"> as food can significantly interfere with its absorption. It is usually </w:t>
            </w:r>
            <w:r w:rsidR="00F034A6">
              <w:rPr>
                <w:rFonts w:ascii="Times New Roman" w:hAnsi="Times New Roman" w:cs="Times New Roman"/>
                <w:color w:val="0D0D0D" w:themeColor="text1" w:themeTint="F2"/>
                <w:sz w:val="20"/>
              </w:rPr>
              <w:t xml:space="preserve">dosed twice daily. </w:t>
            </w:r>
            <w:r w:rsidRPr="00963F97">
              <w:rPr>
                <w:rFonts w:ascii="Times New Roman" w:hAnsi="Times New Roman" w:cs="Times New Roman"/>
                <w:color w:val="0D0D0D" w:themeColor="text1" w:themeTint="F2"/>
                <w:sz w:val="20"/>
              </w:rPr>
              <w:t>Continue taking thyroid extract as long as your doctor recommends it.</w:t>
            </w:r>
          </w:p>
          <w:p w14:paraId="48CA2F7A" w14:textId="77777777" w:rsidR="00F034A6" w:rsidRPr="00963F97" w:rsidRDefault="00F034A6" w:rsidP="00963F97">
            <w:pPr>
              <w:pStyle w:val="BasicParagraph"/>
              <w:spacing w:after="60" w:line="240" w:lineRule="auto"/>
              <w:jc w:val="both"/>
              <w:rPr>
                <w:rFonts w:ascii="Times New Roman" w:hAnsi="Times New Roman" w:cs="Times New Roman"/>
                <w:color w:val="0D0D0D" w:themeColor="text1" w:themeTint="F2"/>
                <w:sz w:val="20"/>
              </w:rPr>
            </w:pPr>
          </w:p>
          <w:p w14:paraId="0F8C310B" w14:textId="77777777" w:rsidR="00322718" w:rsidRDefault="001D7C17" w:rsidP="00322718">
            <w:pPr>
              <w:pStyle w:val="BasicParagraph"/>
              <w:spacing w:after="60"/>
              <w:rPr>
                <w:rFonts w:ascii="Arial Narrow" w:hAnsi="Arial Narrow" w:cs="Arial"/>
                <w:b/>
                <w:color w:val="5DBCE0"/>
                <w:sz w:val="20"/>
              </w:rPr>
            </w:pPr>
            <w:r w:rsidRPr="00F70BE8">
              <w:rPr>
                <w:rFonts w:ascii="Arial Narrow" w:hAnsi="Arial Narrow" w:cs="Arial"/>
                <w:b/>
                <w:color w:val="5DBCE0"/>
                <w:sz w:val="20"/>
              </w:rPr>
              <w:t>If you forget to use it</w:t>
            </w:r>
          </w:p>
          <w:p w14:paraId="10421EAF" w14:textId="77777777" w:rsidR="00322718" w:rsidRPr="00963F97" w:rsidRDefault="00322718" w:rsidP="00963F97">
            <w:pPr>
              <w:pStyle w:val="BasicParagraph"/>
              <w:spacing w:after="60" w:line="240" w:lineRule="auto"/>
              <w:jc w:val="both"/>
              <w:rPr>
                <w:rFonts w:ascii="Times New Roman" w:hAnsi="Times New Roman" w:cs="Times New Roman"/>
                <w:color w:val="0D0D0D" w:themeColor="text1" w:themeTint="F2"/>
                <w:sz w:val="20"/>
                <w:szCs w:val="20"/>
              </w:rPr>
            </w:pPr>
            <w:r w:rsidRPr="00963F97">
              <w:rPr>
                <w:rFonts w:ascii="Times New Roman" w:hAnsi="Times New Roman" w:cs="Times New Roman"/>
                <w:color w:val="0D0D0D" w:themeColor="text1" w:themeTint="F2"/>
                <w:sz w:val="20"/>
                <w:szCs w:val="20"/>
              </w:rPr>
              <w:t>If it is almost time for your next dose, skip the dose you missed and take your next dose when you are meant to. Otherwise, take your dose as soon as you remember, and then go back to taking it as you would normally.</w:t>
            </w:r>
          </w:p>
          <w:p w14:paraId="539FCF14" w14:textId="77777777" w:rsidR="00322718" w:rsidRPr="00963F97" w:rsidRDefault="00322718" w:rsidP="00963F97">
            <w:pPr>
              <w:pStyle w:val="BasicParagraph"/>
              <w:spacing w:after="60" w:line="240" w:lineRule="auto"/>
              <w:jc w:val="both"/>
              <w:rPr>
                <w:rFonts w:ascii="Times New Roman" w:hAnsi="Times New Roman" w:cs="Times New Roman"/>
                <w:b/>
                <w:i/>
                <w:color w:val="5DBCE0"/>
                <w:sz w:val="20"/>
                <w:szCs w:val="20"/>
              </w:rPr>
            </w:pPr>
            <w:r w:rsidRPr="00963F97">
              <w:rPr>
                <w:rFonts w:ascii="Times New Roman" w:hAnsi="Times New Roman" w:cs="Times New Roman"/>
                <w:i/>
                <w:color w:val="0D0D0D" w:themeColor="text1" w:themeTint="F2"/>
                <w:sz w:val="20"/>
                <w:szCs w:val="20"/>
              </w:rPr>
              <w:t>Do not take a double dose to make up for the dose that you missed.</w:t>
            </w:r>
          </w:p>
          <w:p w14:paraId="34D81240" w14:textId="77777777" w:rsidR="001D7C17" w:rsidRPr="00F70BE8" w:rsidRDefault="001D7C17" w:rsidP="001D7C17">
            <w:pPr>
              <w:pStyle w:val="BasicParagraph"/>
              <w:spacing w:after="60"/>
              <w:rPr>
                <w:rFonts w:ascii="Arial Narrow" w:hAnsi="Arial Narrow" w:cs="Arial"/>
                <w:b/>
                <w:color w:val="5DBCE0"/>
                <w:sz w:val="20"/>
              </w:rPr>
            </w:pPr>
            <w:r w:rsidRPr="00F70BE8">
              <w:rPr>
                <w:rFonts w:ascii="Arial Narrow" w:hAnsi="Arial Narrow" w:cs="Arial"/>
                <w:b/>
                <w:color w:val="5DBCE0"/>
                <w:sz w:val="20"/>
              </w:rPr>
              <w:t xml:space="preserve">If you use too much (overdose) </w:t>
            </w:r>
          </w:p>
          <w:p w14:paraId="6040EEE0" w14:textId="5969906E" w:rsidR="001D7C17" w:rsidRPr="00963F97" w:rsidRDefault="00963F97" w:rsidP="00963F97">
            <w:pPr>
              <w:pStyle w:val="BasicParagraph"/>
              <w:spacing w:after="60" w:line="240" w:lineRule="auto"/>
              <w:rPr>
                <w:rFonts w:ascii="Times New Roman" w:hAnsi="Times New Roman" w:cs="Times New Roman"/>
                <w:color w:val="000000" w:themeColor="text1"/>
                <w:sz w:val="20"/>
              </w:rPr>
            </w:pPr>
            <w:r w:rsidRPr="00963F97">
              <w:rPr>
                <w:rFonts w:ascii="Times New Roman" w:hAnsi="Times New Roman" w:cs="Times New Roman"/>
                <w:color w:val="000000" w:themeColor="text1"/>
                <w:sz w:val="20"/>
              </w:rPr>
              <w:t xml:space="preserve">Please contact your doctor/pharmacist as soon as possible or </w:t>
            </w:r>
            <w:r w:rsidR="00D068ED">
              <w:rPr>
                <w:rFonts w:ascii="Times New Roman" w:hAnsi="Times New Roman" w:cs="Times New Roman"/>
                <w:color w:val="000000" w:themeColor="text1"/>
                <w:sz w:val="20"/>
              </w:rPr>
              <w:t xml:space="preserve">call </w:t>
            </w:r>
            <w:r w:rsidRPr="00963F97">
              <w:rPr>
                <w:rFonts w:ascii="Times New Roman" w:hAnsi="Times New Roman" w:cs="Times New Roman"/>
                <w:color w:val="000000" w:themeColor="text1"/>
                <w:sz w:val="20"/>
              </w:rPr>
              <w:t>the Poisons Information Centre (13 11 26).</w:t>
            </w:r>
          </w:p>
        </w:tc>
      </w:tr>
      <w:tr w:rsidR="001D7C17" w:rsidRPr="00F70BE8" w14:paraId="69FA09FF" w14:textId="77777777" w:rsidTr="00F034A6">
        <w:tc>
          <w:tcPr>
            <w:tcW w:w="5256" w:type="dxa"/>
            <w:shd w:val="clear" w:color="auto" w:fill="5DBCE0"/>
            <w:tcMar>
              <w:top w:w="85" w:type="dxa"/>
              <w:bottom w:w="85" w:type="dxa"/>
            </w:tcMar>
            <w:vAlign w:val="center"/>
          </w:tcPr>
          <w:p w14:paraId="748D40C0" w14:textId="77777777" w:rsidR="001D7C17" w:rsidRPr="00F70BE8" w:rsidRDefault="001D7C17" w:rsidP="00F034A6">
            <w:pPr>
              <w:pStyle w:val="BasicParagraph"/>
              <w:spacing w:after="60"/>
              <w:rPr>
                <w:rFonts w:ascii="Arial Narrow" w:hAnsi="Arial Narrow" w:cs="Arial"/>
                <w:b/>
                <w:color w:val="FFFFFF" w:themeColor="background1"/>
              </w:rPr>
            </w:pPr>
            <w:r w:rsidRPr="00F70BE8">
              <w:rPr>
                <w:rFonts w:ascii="Arial Narrow" w:hAnsi="Arial Narrow" w:cs="Arial"/>
                <w:b/>
                <w:color w:val="FFFFFF" w:themeColor="background1"/>
              </w:rPr>
              <w:t xml:space="preserve">SIDE EFFECTS OF </w:t>
            </w:r>
            <w:r w:rsidR="00F034A6">
              <w:rPr>
                <w:rFonts w:ascii="Arial Narrow" w:hAnsi="Arial Narrow" w:cs="Arial"/>
                <w:b/>
                <w:color w:val="FFFFFF" w:themeColor="background1"/>
              </w:rPr>
              <w:t>LIOTHYRONINE (T3)</w:t>
            </w:r>
          </w:p>
        </w:tc>
      </w:tr>
      <w:tr w:rsidR="001D7C17" w:rsidRPr="00F70BE8" w14:paraId="526A2670" w14:textId="77777777" w:rsidTr="00F034A6">
        <w:tc>
          <w:tcPr>
            <w:tcW w:w="5256" w:type="dxa"/>
            <w:shd w:val="clear" w:color="auto" w:fill="FFFFFF" w:themeFill="background1"/>
            <w:tcMar>
              <w:top w:w="85" w:type="dxa"/>
              <w:bottom w:w="85" w:type="dxa"/>
            </w:tcMar>
            <w:vAlign w:val="center"/>
          </w:tcPr>
          <w:p w14:paraId="385E6C68" w14:textId="77777777" w:rsidR="001D7C17" w:rsidRPr="00034FEB" w:rsidRDefault="00963F97" w:rsidP="00034FEB">
            <w:pPr>
              <w:pStyle w:val="BasicParagraph"/>
              <w:spacing w:after="60" w:line="240" w:lineRule="auto"/>
              <w:rPr>
                <w:rFonts w:ascii="Times New Roman" w:hAnsi="Times New Roman" w:cs="Times New Roman"/>
                <w:color w:val="0D0D0D" w:themeColor="text1" w:themeTint="F2"/>
                <w:sz w:val="20"/>
              </w:rPr>
            </w:pPr>
            <w:r w:rsidRPr="00034FEB">
              <w:rPr>
                <w:rFonts w:ascii="Times New Roman" w:hAnsi="Times New Roman" w:cs="Times New Roman"/>
                <w:color w:val="0D0D0D" w:themeColor="text1" w:themeTint="F2"/>
                <w:sz w:val="20"/>
              </w:rPr>
              <w:t>Side effects you may experience can include:</w:t>
            </w:r>
          </w:p>
          <w:p w14:paraId="1971936C" w14:textId="1EC28396" w:rsidR="001D7C17" w:rsidRPr="00034FEB" w:rsidRDefault="00963F97" w:rsidP="00034FEB">
            <w:pPr>
              <w:pStyle w:val="BasicParagraph"/>
              <w:numPr>
                <w:ilvl w:val="0"/>
                <w:numId w:val="12"/>
              </w:numPr>
              <w:spacing w:after="60" w:line="240" w:lineRule="auto"/>
              <w:rPr>
                <w:rFonts w:ascii="Times New Roman" w:hAnsi="Times New Roman" w:cs="Times New Roman"/>
                <w:color w:val="0D0D0D" w:themeColor="text1" w:themeTint="F2"/>
                <w:sz w:val="20"/>
                <w:szCs w:val="20"/>
              </w:rPr>
            </w:pPr>
            <w:r w:rsidRPr="00034FEB">
              <w:rPr>
                <w:rFonts w:ascii="Times New Roman" w:hAnsi="Times New Roman" w:cs="Times New Roman"/>
                <w:color w:val="0D0D0D" w:themeColor="text1" w:themeTint="F2"/>
                <w:sz w:val="20"/>
                <w:szCs w:val="20"/>
              </w:rPr>
              <w:t>Restlessness, excitation, anxiousness</w:t>
            </w:r>
            <w:r w:rsidR="00814D17">
              <w:rPr>
                <w:rFonts w:ascii="Times New Roman" w:hAnsi="Times New Roman" w:cs="Times New Roman"/>
                <w:color w:val="0D0D0D" w:themeColor="text1" w:themeTint="F2"/>
                <w:sz w:val="20"/>
                <w:szCs w:val="20"/>
              </w:rPr>
              <w:t>.</w:t>
            </w:r>
          </w:p>
          <w:p w14:paraId="35314E35" w14:textId="77777777" w:rsidR="001D7C17" w:rsidRPr="00034FEB" w:rsidRDefault="00963F97" w:rsidP="00034FEB">
            <w:pPr>
              <w:pStyle w:val="BasicParagraph"/>
              <w:numPr>
                <w:ilvl w:val="0"/>
                <w:numId w:val="12"/>
              </w:numPr>
              <w:spacing w:after="60" w:line="240" w:lineRule="auto"/>
              <w:rPr>
                <w:rFonts w:ascii="Times New Roman" w:hAnsi="Times New Roman" w:cs="Times New Roman"/>
                <w:color w:val="0D0D0D" w:themeColor="text1" w:themeTint="F2"/>
                <w:sz w:val="20"/>
                <w:szCs w:val="20"/>
              </w:rPr>
            </w:pPr>
            <w:r w:rsidRPr="00034FEB">
              <w:rPr>
                <w:rFonts w:ascii="Times New Roman" w:hAnsi="Times New Roman" w:cs="Times New Roman"/>
                <w:color w:val="0D0D0D" w:themeColor="text1" w:themeTint="F2"/>
                <w:sz w:val="20"/>
                <w:szCs w:val="20"/>
              </w:rPr>
              <w:t>Headache, sweating, heat intolerance.</w:t>
            </w:r>
          </w:p>
          <w:p w14:paraId="3F921508" w14:textId="77777777" w:rsidR="00963F97" w:rsidRPr="00F034A6" w:rsidRDefault="00963F97" w:rsidP="00034FEB">
            <w:pPr>
              <w:pStyle w:val="BasicParagraph"/>
              <w:numPr>
                <w:ilvl w:val="0"/>
                <w:numId w:val="12"/>
              </w:numPr>
              <w:spacing w:after="60" w:line="240" w:lineRule="auto"/>
              <w:rPr>
                <w:rFonts w:ascii="Times New Roman" w:hAnsi="Times New Roman" w:cs="Times New Roman"/>
                <w:color w:val="0D0D0D" w:themeColor="text1" w:themeTint="F2"/>
                <w:sz w:val="20"/>
                <w:szCs w:val="20"/>
              </w:rPr>
            </w:pPr>
            <w:proofErr w:type="spellStart"/>
            <w:r w:rsidRPr="00034FEB">
              <w:rPr>
                <w:rFonts w:ascii="Times New Roman" w:hAnsi="Times New Roman" w:cs="Times New Roman"/>
                <w:color w:val="0D0D0D" w:themeColor="text1" w:themeTint="F2"/>
                <w:sz w:val="20"/>
                <w:szCs w:val="20"/>
              </w:rPr>
              <w:t>Weightloss</w:t>
            </w:r>
            <w:proofErr w:type="spellEnd"/>
            <w:r w:rsidRPr="00034FEB">
              <w:rPr>
                <w:rFonts w:ascii="Times New Roman" w:hAnsi="Times New Roman" w:cs="Times New Roman"/>
                <w:color w:val="0D0D0D" w:themeColor="text1" w:themeTint="F2"/>
                <w:sz w:val="20"/>
                <w:szCs w:val="20"/>
              </w:rPr>
              <w:t>, upset stomach, muscle weakness.</w:t>
            </w:r>
            <w:r w:rsidRPr="00F034A6">
              <w:rPr>
                <w:rFonts w:ascii="Times New Roman" w:hAnsi="Times New Roman" w:cs="Times New Roman"/>
                <w:color w:val="0D0D0D" w:themeColor="text1" w:themeTint="F2"/>
                <w:sz w:val="20"/>
                <w:szCs w:val="20"/>
              </w:rPr>
              <w:t xml:space="preserve"> </w:t>
            </w:r>
          </w:p>
          <w:p w14:paraId="623D9C36" w14:textId="4401D3A7" w:rsidR="00F034A6" w:rsidRPr="00F034A6" w:rsidRDefault="00814D17" w:rsidP="00F034A6">
            <w:pPr>
              <w:pStyle w:val="BasicParagraph"/>
              <w:numPr>
                <w:ilvl w:val="0"/>
                <w:numId w:val="12"/>
              </w:numPr>
              <w:spacing w:after="60" w:line="240" w:lineRule="auto"/>
              <w:rPr>
                <w:rFonts w:ascii="Arial Narrow" w:hAnsi="Arial Narrow" w:cs="Arial"/>
                <w:color w:val="0D0D0D" w:themeColor="text1" w:themeTint="F2"/>
                <w:sz w:val="22"/>
              </w:rPr>
            </w:pPr>
            <w:r>
              <w:rPr>
                <w:rFonts w:ascii="Times New Roman" w:hAnsi="Times New Roman" w:cs="Times New Roman"/>
                <w:color w:val="0D0D0D" w:themeColor="text1" w:themeTint="F2"/>
                <w:sz w:val="20"/>
                <w:szCs w:val="20"/>
              </w:rPr>
              <w:t>Existing h</w:t>
            </w:r>
            <w:r w:rsidR="00F034A6" w:rsidRPr="00F034A6">
              <w:rPr>
                <w:rFonts w:ascii="Times New Roman" w:hAnsi="Times New Roman" w:cs="Times New Roman"/>
                <w:color w:val="0D0D0D" w:themeColor="text1" w:themeTint="F2"/>
                <w:sz w:val="20"/>
                <w:szCs w:val="20"/>
              </w:rPr>
              <w:t>eart conditions may worsen.</w:t>
            </w:r>
          </w:p>
          <w:p w14:paraId="709EA851" w14:textId="77777777" w:rsidR="00F034A6" w:rsidRDefault="00F034A6" w:rsidP="00F034A6">
            <w:pPr>
              <w:pStyle w:val="BasicParagraph"/>
              <w:spacing w:after="60" w:line="240" w:lineRule="auto"/>
              <w:rPr>
                <w:rFonts w:ascii="Arial Narrow" w:hAnsi="Arial Narrow" w:cs="Arial"/>
                <w:color w:val="0D0D0D" w:themeColor="text1" w:themeTint="F2"/>
                <w:sz w:val="22"/>
              </w:rPr>
            </w:pPr>
          </w:p>
          <w:p w14:paraId="11AC306D" w14:textId="1AD9603E" w:rsidR="00F034A6" w:rsidRPr="00F034A6" w:rsidRDefault="00F034A6" w:rsidP="00F034A6">
            <w:pPr>
              <w:pStyle w:val="BasicParagraph"/>
              <w:spacing w:after="60" w:line="240" w:lineRule="auto"/>
              <w:rPr>
                <w:rFonts w:ascii="Times New Roman" w:hAnsi="Times New Roman"/>
                <w:i/>
                <w:color w:val="0D0D0D" w:themeColor="text1" w:themeTint="F2"/>
                <w:sz w:val="20"/>
              </w:rPr>
            </w:pPr>
            <w:r w:rsidRPr="00F034A6">
              <w:rPr>
                <w:rFonts w:ascii="Times New Roman" w:hAnsi="Times New Roman"/>
                <w:i/>
                <w:color w:val="0D0D0D" w:themeColor="text1" w:themeTint="F2"/>
                <w:sz w:val="20"/>
              </w:rPr>
              <w:t>Tell your doctor immediately if you notice any of the following</w:t>
            </w:r>
            <w:r w:rsidR="00814D17">
              <w:rPr>
                <w:rFonts w:ascii="Times New Roman" w:hAnsi="Times New Roman"/>
                <w:i/>
                <w:color w:val="0D0D0D" w:themeColor="text1" w:themeTint="F2"/>
                <w:sz w:val="20"/>
              </w:rPr>
              <w:t xml:space="preserve"> symptoms</w:t>
            </w:r>
            <w:r w:rsidRPr="00F034A6">
              <w:rPr>
                <w:rFonts w:ascii="Times New Roman" w:hAnsi="Times New Roman"/>
                <w:i/>
                <w:color w:val="0D0D0D" w:themeColor="text1" w:themeTint="F2"/>
                <w:sz w:val="20"/>
              </w:rPr>
              <w:t>:</w:t>
            </w:r>
          </w:p>
          <w:p w14:paraId="15CA88F6" w14:textId="77777777" w:rsidR="00F034A6" w:rsidRDefault="00F034A6" w:rsidP="00F034A6">
            <w:pPr>
              <w:pStyle w:val="BasicParagraph"/>
              <w:numPr>
                <w:ilvl w:val="0"/>
                <w:numId w:val="21"/>
              </w:numPr>
              <w:spacing w:after="60" w:line="240" w:lineRule="auto"/>
              <w:ind w:left="176" w:hanging="176"/>
              <w:rPr>
                <w:rFonts w:ascii="Times New Roman" w:hAnsi="Times New Roman"/>
                <w:color w:val="0D0D0D" w:themeColor="text1" w:themeTint="F2"/>
                <w:sz w:val="20"/>
              </w:rPr>
            </w:pPr>
            <w:r w:rsidRPr="00F034A6">
              <w:rPr>
                <w:rFonts w:ascii="Times New Roman" w:hAnsi="Times New Roman"/>
                <w:color w:val="0D0D0D" w:themeColor="text1" w:themeTint="F2"/>
                <w:sz w:val="20"/>
              </w:rPr>
              <w:t>Palpitations</w:t>
            </w:r>
          </w:p>
          <w:p w14:paraId="15F50429" w14:textId="77777777" w:rsidR="00F034A6" w:rsidRDefault="00F034A6" w:rsidP="00F034A6">
            <w:pPr>
              <w:pStyle w:val="BasicParagraph"/>
              <w:numPr>
                <w:ilvl w:val="0"/>
                <w:numId w:val="21"/>
              </w:numPr>
              <w:spacing w:after="60" w:line="240" w:lineRule="auto"/>
              <w:ind w:left="176" w:hanging="176"/>
              <w:rPr>
                <w:rFonts w:ascii="Times New Roman" w:hAnsi="Times New Roman"/>
                <w:color w:val="0D0D0D" w:themeColor="text1" w:themeTint="F2"/>
                <w:sz w:val="20"/>
              </w:rPr>
            </w:pPr>
            <w:r>
              <w:rPr>
                <w:rFonts w:ascii="Times New Roman" w:hAnsi="Times New Roman"/>
                <w:color w:val="0D0D0D" w:themeColor="text1" w:themeTint="F2"/>
                <w:sz w:val="20"/>
              </w:rPr>
              <w:t>H</w:t>
            </w:r>
            <w:r w:rsidRPr="00F034A6">
              <w:rPr>
                <w:rFonts w:ascii="Times New Roman" w:hAnsi="Times New Roman"/>
                <w:color w:val="0D0D0D" w:themeColor="text1" w:themeTint="F2"/>
                <w:sz w:val="20"/>
              </w:rPr>
              <w:t>eart pain</w:t>
            </w:r>
          </w:p>
          <w:p w14:paraId="73AD549C" w14:textId="77777777" w:rsidR="00F034A6" w:rsidRDefault="00F034A6" w:rsidP="00F034A6">
            <w:pPr>
              <w:pStyle w:val="BasicParagraph"/>
              <w:numPr>
                <w:ilvl w:val="0"/>
                <w:numId w:val="21"/>
              </w:numPr>
              <w:spacing w:after="60" w:line="240" w:lineRule="auto"/>
              <w:ind w:left="176" w:hanging="176"/>
              <w:rPr>
                <w:rFonts w:ascii="Times New Roman" w:hAnsi="Times New Roman"/>
                <w:color w:val="0D0D0D" w:themeColor="text1" w:themeTint="F2"/>
                <w:sz w:val="20"/>
              </w:rPr>
            </w:pPr>
            <w:r>
              <w:rPr>
                <w:rFonts w:ascii="Times New Roman" w:hAnsi="Times New Roman"/>
                <w:color w:val="0D0D0D" w:themeColor="text1" w:themeTint="F2"/>
                <w:sz w:val="20"/>
              </w:rPr>
              <w:t>Changes in heart beat</w:t>
            </w:r>
          </w:p>
          <w:p w14:paraId="15218ACF" w14:textId="77777777" w:rsidR="00F034A6" w:rsidRPr="00814D17" w:rsidRDefault="00F034A6" w:rsidP="00F034A6">
            <w:pPr>
              <w:pStyle w:val="BasicParagraph"/>
              <w:numPr>
                <w:ilvl w:val="0"/>
                <w:numId w:val="21"/>
              </w:numPr>
              <w:spacing w:after="60" w:line="240" w:lineRule="auto"/>
              <w:ind w:left="176" w:hanging="176"/>
              <w:rPr>
                <w:rFonts w:ascii="Arial Narrow" w:hAnsi="Arial Narrow" w:cs="Arial"/>
                <w:color w:val="0D0D0D" w:themeColor="text1" w:themeTint="F2"/>
                <w:sz w:val="22"/>
              </w:rPr>
            </w:pPr>
            <w:r>
              <w:rPr>
                <w:rFonts w:ascii="Times New Roman" w:hAnsi="Times New Roman"/>
                <w:color w:val="0D0D0D" w:themeColor="text1" w:themeTint="F2"/>
                <w:sz w:val="20"/>
              </w:rPr>
              <w:t>E</w:t>
            </w:r>
            <w:r w:rsidRPr="00F034A6">
              <w:rPr>
                <w:rFonts w:ascii="Times New Roman" w:hAnsi="Times New Roman"/>
                <w:color w:val="0D0D0D" w:themeColor="text1" w:themeTint="F2"/>
                <w:sz w:val="20"/>
              </w:rPr>
              <w:t>xcessive loss of weight</w:t>
            </w:r>
          </w:p>
          <w:p w14:paraId="5B93DBF5" w14:textId="631E4211" w:rsidR="00814D17" w:rsidRPr="00F034A6" w:rsidRDefault="00814D17" w:rsidP="00814D17">
            <w:pPr>
              <w:pStyle w:val="BasicParagraph"/>
              <w:spacing w:after="60" w:line="240" w:lineRule="auto"/>
              <w:rPr>
                <w:rFonts w:ascii="Arial Narrow" w:hAnsi="Arial Narrow" w:cs="Arial"/>
                <w:color w:val="0D0D0D" w:themeColor="text1" w:themeTint="F2"/>
                <w:sz w:val="22"/>
              </w:rPr>
            </w:pPr>
            <w:r>
              <w:rPr>
                <w:rFonts w:ascii="Times New Roman" w:hAnsi="Times New Roman"/>
                <w:color w:val="0D0D0D" w:themeColor="text1" w:themeTint="F2"/>
                <w:sz w:val="20"/>
              </w:rPr>
              <w:t>This is important because you may need medical assistance.</w:t>
            </w:r>
          </w:p>
        </w:tc>
      </w:tr>
      <w:tr w:rsidR="001D7C17" w:rsidRPr="00F70BE8" w14:paraId="47066BD9" w14:textId="77777777" w:rsidTr="00F034A6">
        <w:tc>
          <w:tcPr>
            <w:tcW w:w="5256" w:type="dxa"/>
            <w:shd w:val="clear" w:color="auto" w:fill="5DBCE0"/>
            <w:tcMar>
              <w:top w:w="85" w:type="dxa"/>
              <w:bottom w:w="85" w:type="dxa"/>
            </w:tcMar>
            <w:vAlign w:val="center"/>
          </w:tcPr>
          <w:p w14:paraId="4D5167C2" w14:textId="683321AF" w:rsidR="001D7C17" w:rsidRPr="00F70BE8" w:rsidRDefault="00814D17" w:rsidP="001D7C17">
            <w:pPr>
              <w:pStyle w:val="BasicParagraph"/>
              <w:spacing w:after="60"/>
              <w:rPr>
                <w:rFonts w:ascii="Arial Narrow" w:hAnsi="Arial Narrow" w:cs="Arial"/>
                <w:b/>
                <w:color w:val="FFFFFF" w:themeColor="background1"/>
              </w:rPr>
            </w:pPr>
            <w:r>
              <w:rPr>
                <w:rFonts w:ascii="Arial Narrow" w:hAnsi="Arial Narrow" w:cs="Arial"/>
                <w:b/>
                <w:color w:val="FFFFFF" w:themeColor="background1"/>
              </w:rPr>
              <w:t>STORAGE</w:t>
            </w:r>
          </w:p>
        </w:tc>
      </w:tr>
      <w:tr w:rsidR="001D7C17" w:rsidRPr="00F70BE8" w14:paraId="78F50FBD" w14:textId="77777777" w:rsidTr="00F034A6">
        <w:tc>
          <w:tcPr>
            <w:tcW w:w="5256" w:type="dxa"/>
            <w:shd w:val="clear" w:color="auto" w:fill="FFFFFF" w:themeFill="background1"/>
            <w:tcMar>
              <w:top w:w="85" w:type="dxa"/>
              <w:bottom w:w="85" w:type="dxa"/>
            </w:tcMar>
            <w:vAlign w:val="center"/>
          </w:tcPr>
          <w:p w14:paraId="0A123E84" w14:textId="5BAD3C74" w:rsidR="001D7C17" w:rsidRPr="00814D17" w:rsidRDefault="00963F97" w:rsidP="00814D17">
            <w:pPr>
              <w:pStyle w:val="BasicParagraph"/>
              <w:spacing w:after="60" w:line="240" w:lineRule="auto"/>
              <w:rPr>
                <w:rFonts w:ascii="Times New Roman" w:hAnsi="Times New Roman" w:cs="Times New Roman"/>
                <w:color w:val="000000" w:themeColor="text1"/>
                <w:sz w:val="20"/>
              </w:rPr>
            </w:pPr>
            <w:r w:rsidRPr="00814D17">
              <w:rPr>
                <w:rFonts w:ascii="Times New Roman" w:hAnsi="Times New Roman" w:cs="Times New Roman"/>
                <w:color w:val="000000" w:themeColor="text1"/>
                <w:sz w:val="20"/>
              </w:rPr>
              <w:t xml:space="preserve">Keep this medicine out of reach of children </w:t>
            </w:r>
            <w:r w:rsidR="00814D17" w:rsidRPr="00814D17">
              <w:rPr>
                <w:rFonts w:ascii="Times New Roman" w:hAnsi="Times New Roman" w:cs="Times New Roman"/>
                <w:color w:val="000000" w:themeColor="text1"/>
                <w:sz w:val="20"/>
              </w:rPr>
              <w:t xml:space="preserve">and </w:t>
            </w:r>
            <w:r w:rsidRPr="00814D17">
              <w:rPr>
                <w:rFonts w:ascii="Times New Roman" w:hAnsi="Times New Roman" w:cs="Times New Roman"/>
                <w:color w:val="000000" w:themeColor="text1"/>
                <w:sz w:val="20"/>
              </w:rPr>
              <w:t>in the original bottle supplied</w:t>
            </w:r>
            <w:r w:rsidR="00814D17" w:rsidRPr="00814D17">
              <w:rPr>
                <w:rFonts w:ascii="Times New Roman" w:hAnsi="Times New Roman" w:cs="Times New Roman"/>
                <w:color w:val="000000" w:themeColor="text1"/>
                <w:sz w:val="20"/>
              </w:rPr>
              <w:t xml:space="preserve">. This medicine is best </w:t>
            </w:r>
            <w:r w:rsidR="00ED4F6B">
              <w:rPr>
                <w:rFonts w:ascii="Times New Roman" w:hAnsi="Times New Roman" w:cs="Times New Roman"/>
                <w:color w:val="000000" w:themeColor="text1"/>
                <w:sz w:val="20"/>
              </w:rPr>
              <w:t>refrigerated</w:t>
            </w:r>
            <w:r w:rsidRPr="00814D17">
              <w:rPr>
                <w:rFonts w:ascii="Times New Roman" w:hAnsi="Times New Roman" w:cs="Times New Roman"/>
                <w:color w:val="000000" w:themeColor="text1"/>
                <w:sz w:val="20"/>
              </w:rPr>
              <w:t xml:space="preserve"> </w:t>
            </w:r>
            <w:r w:rsidR="00F034A6" w:rsidRPr="00814D17">
              <w:rPr>
                <w:rFonts w:ascii="Times New Roman" w:hAnsi="Times New Roman" w:cs="Times New Roman"/>
                <w:color w:val="000000" w:themeColor="text1"/>
                <w:sz w:val="20"/>
              </w:rPr>
              <w:t>be</w:t>
            </w:r>
            <w:r w:rsidR="00ED4F6B">
              <w:rPr>
                <w:rFonts w:ascii="Times New Roman" w:hAnsi="Times New Roman" w:cs="Times New Roman"/>
                <w:color w:val="000000" w:themeColor="text1"/>
                <w:sz w:val="20"/>
              </w:rPr>
              <w:t>tween</w:t>
            </w:r>
            <w:r w:rsidR="00F034A6" w:rsidRPr="00814D17">
              <w:rPr>
                <w:rFonts w:ascii="Times New Roman" w:hAnsi="Times New Roman" w:cs="Times New Roman"/>
                <w:color w:val="000000" w:themeColor="text1"/>
                <w:sz w:val="20"/>
              </w:rPr>
              <w:t xml:space="preserve"> </w:t>
            </w:r>
            <w:r w:rsidR="00ED4F6B">
              <w:rPr>
                <w:rFonts w:ascii="Times New Roman" w:hAnsi="Times New Roman" w:cs="Times New Roman"/>
                <w:color w:val="000000" w:themeColor="text1"/>
                <w:sz w:val="20"/>
              </w:rPr>
              <w:t>2-8</w:t>
            </w:r>
            <w:r w:rsidR="00F034A6" w:rsidRPr="00814D17">
              <w:rPr>
                <w:rFonts w:ascii="Times New Roman" w:hAnsi="Times New Roman" w:cs="Times New Roman"/>
                <w:color w:val="000000" w:themeColor="text1"/>
                <w:sz w:val="20"/>
                <w:vertAlign w:val="superscript"/>
              </w:rPr>
              <w:t>0</w:t>
            </w:r>
            <w:r w:rsidR="00F034A6" w:rsidRPr="00814D17">
              <w:rPr>
                <w:rFonts w:ascii="Times New Roman" w:hAnsi="Times New Roman" w:cs="Times New Roman"/>
                <w:color w:val="000000" w:themeColor="text1"/>
                <w:sz w:val="20"/>
              </w:rPr>
              <w:t>C</w:t>
            </w:r>
            <w:bookmarkStart w:id="0" w:name="_GoBack"/>
            <w:bookmarkEnd w:id="0"/>
            <w:r w:rsidRPr="00814D17">
              <w:rPr>
                <w:rFonts w:ascii="Times New Roman" w:hAnsi="Times New Roman" w:cs="Times New Roman"/>
                <w:color w:val="000000" w:themeColor="text1"/>
                <w:sz w:val="20"/>
              </w:rPr>
              <w:t>. Product expires 6 months after preparation.</w:t>
            </w:r>
          </w:p>
        </w:tc>
      </w:tr>
      <w:tr w:rsidR="001D7C17" w:rsidRPr="00F70BE8" w14:paraId="2DDBE36F" w14:textId="77777777" w:rsidTr="00F034A6">
        <w:tc>
          <w:tcPr>
            <w:tcW w:w="5256" w:type="dxa"/>
            <w:shd w:val="clear" w:color="auto" w:fill="5DBCE0"/>
            <w:tcMar>
              <w:top w:w="85" w:type="dxa"/>
              <w:bottom w:w="85" w:type="dxa"/>
            </w:tcMar>
            <w:vAlign w:val="center"/>
          </w:tcPr>
          <w:p w14:paraId="6C69B1EE" w14:textId="77777777" w:rsidR="001D7C17" w:rsidRPr="00F70BE8" w:rsidRDefault="001D7C17" w:rsidP="001D7C17">
            <w:pPr>
              <w:pStyle w:val="BasicParagraph"/>
              <w:spacing w:after="60"/>
              <w:rPr>
                <w:rFonts w:ascii="Arial Narrow" w:hAnsi="Arial Narrow" w:cs="Arial"/>
                <w:b/>
                <w:color w:val="FFFFFF" w:themeColor="background1"/>
              </w:rPr>
            </w:pPr>
            <w:r w:rsidRPr="00F70BE8">
              <w:rPr>
                <w:rFonts w:ascii="Arial Narrow" w:hAnsi="Arial Narrow" w:cs="Arial"/>
                <w:b/>
                <w:color w:val="FFFFFF" w:themeColor="background1"/>
              </w:rPr>
              <w:t>PRODUCT DESCRIPTION</w:t>
            </w:r>
          </w:p>
        </w:tc>
      </w:tr>
      <w:tr w:rsidR="001D7C17" w:rsidRPr="00F70BE8" w14:paraId="278845ED" w14:textId="77777777" w:rsidTr="00F034A6">
        <w:tc>
          <w:tcPr>
            <w:tcW w:w="5256" w:type="dxa"/>
            <w:shd w:val="clear" w:color="auto" w:fill="FFFFFF" w:themeFill="background1"/>
            <w:tcMar>
              <w:top w:w="85" w:type="dxa"/>
              <w:bottom w:w="85" w:type="dxa"/>
            </w:tcMar>
            <w:vAlign w:val="center"/>
          </w:tcPr>
          <w:p w14:paraId="53C40057" w14:textId="7FC2D1F9" w:rsidR="00814D17" w:rsidRPr="00814D17" w:rsidRDefault="00814D17" w:rsidP="00814D17">
            <w:pPr>
              <w:pStyle w:val="BasicParagraph"/>
              <w:spacing w:after="60" w:line="240" w:lineRule="auto"/>
              <w:rPr>
                <w:rFonts w:ascii="Times New Roman" w:hAnsi="Times New Roman" w:cs="Times New Roman"/>
                <w:color w:val="0D0D0D" w:themeColor="text1" w:themeTint="F2"/>
                <w:sz w:val="20"/>
              </w:rPr>
            </w:pPr>
            <w:r w:rsidRPr="00814D17">
              <w:rPr>
                <w:rFonts w:ascii="Times New Roman" w:hAnsi="Times New Roman" w:cs="Times New Roman"/>
                <w:color w:val="0D0D0D" w:themeColor="text1" w:themeTint="F2"/>
                <w:sz w:val="20"/>
              </w:rPr>
              <w:t>Clear gel capsule containing white powder.</w:t>
            </w:r>
          </w:p>
          <w:p w14:paraId="7BE9CF56" w14:textId="77777777" w:rsidR="00814D17" w:rsidRPr="00814D17" w:rsidRDefault="00814D17" w:rsidP="00814D17">
            <w:pPr>
              <w:pStyle w:val="BasicParagraph"/>
              <w:spacing w:after="60" w:line="240" w:lineRule="auto"/>
              <w:rPr>
                <w:rFonts w:ascii="Times New Roman" w:hAnsi="Times New Roman" w:cs="Times New Roman"/>
                <w:color w:val="0D0D0D" w:themeColor="text1" w:themeTint="F2"/>
                <w:sz w:val="20"/>
              </w:rPr>
            </w:pPr>
            <w:r w:rsidRPr="00814D17">
              <w:rPr>
                <w:rFonts w:ascii="Times New Roman" w:hAnsi="Times New Roman" w:cs="Times New Roman"/>
                <w:color w:val="0D0D0D" w:themeColor="text1" w:themeTint="F2"/>
                <w:sz w:val="20"/>
              </w:rPr>
              <w:t>Ingredients:</w:t>
            </w:r>
          </w:p>
          <w:p w14:paraId="214DEB3D" w14:textId="77777777" w:rsidR="00814D17" w:rsidRPr="00814D17" w:rsidRDefault="00814D17" w:rsidP="00814D17">
            <w:pPr>
              <w:pStyle w:val="BasicParagraph"/>
              <w:numPr>
                <w:ilvl w:val="0"/>
                <w:numId w:val="23"/>
              </w:numPr>
              <w:spacing w:after="60" w:line="240" w:lineRule="auto"/>
              <w:ind w:left="176" w:hanging="176"/>
              <w:rPr>
                <w:rFonts w:ascii="Times New Roman" w:hAnsi="Times New Roman" w:cs="Times New Roman"/>
                <w:color w:val="0D0D0D" w:themeColor="text1" w:themeTint="F2"/>
                <w:sz w:val="20"/>
              </w:rPr>
            </w:pPr>
            <w:r w:rsidRPr="00814D17">
              <w:rPr>
                <w:rFonts w:ascii="Times New Roman" w:hAnsi="Times New Roman" w:cs="Times New Roman"/>
                <w:color w:val="0D0D0D" w:themeColor="text1" w:themeTint="F2"/>
                <w:sz w:val="20"/>
              </w:rPr>
              <w:t>Liothyronine (T3) Sodium Dilution (1:1000) PCCA</w:t>
            </w:r>
          </w:p>
          <w:p w14:paraId="336D3624" w14:textId="6FFE47EC" w:rsidR="00814D17" w:rsidRPr="00814D17" w:rsidRDefault="00814D17" w:rsidP="00814D17">
            <w:pPr>
              <w:pStyle w:val="BasicParagraph"/>
              <w:numPr>
                <w:ilvl w:val="0"/>
                <w:numId w:val="23"/>
              </w:numPr>
              <w:spacing w:after="60" w:line="240" w:lineRule="auto"/>
              <w:ind w:left="176" w:hanging="176"/>
              <w:rPr>
                <w:rFonts w:ascii="Times New Roman" w:hAnsi="Times New Roman" w:cs="Times New Roman"/>
                <w:color w:val="0D0D0D" w:themeColor="text1" w:themeTint="F2"/>
                <w:sz w:val="20"/>
              </w:rPr>
            </w:pPr>
            <w:r w:rsidRPr="00814D17">
              <w:rPr>
                <w:rFonts w:ascii="Times New Roman" w:hAnsi="Times New Roman" w:cs="Times New Roman"/>
                <w:color w:val="0D0D0D" w:themeColor="text1" w:themeTint="F2"/>
                <w:sz w:val="20"/>
              </w:rPr>
              <w:t>Hypromellose USP</w:t>
            </w:r>
          </w:p>
          <w:p w14:paraId="49BE66A9" w14:textId="77777777" w:rsidR="00814D17" w:rsidRDefault="00814D17" w:rsidP="00814D17">
            <w:pPr>
              <w:pStyle w:val="BasicParagraph"/>
              <w:spacing w:after="60" w:line="240" w:lineRule="auto"/>
              <w:rPr>
                <w:rFonts w:ascii="Times New Roman" w:hAnsi="Times New Roman" w:cs="Times New Roman"/>
                <w:color w:val="0D0D0D" w:themeColor="text1" w:themeTint="F2"/>
                <w:sz w:val="20"/>
              </w:rPr>
            </w:pPr>
          </w:p>
          <w:p w14:paraId="5DF55344" w14:textId="581C30A4" w:rsidR="001D7C17" w:rsidRPr="00F70BE8" w:rsidRDefault="00814D17" w:rsidP="00814D17">
            <w:pPr>
              <w:pStyle w:val="BasicParagraph"/>
              <w:spacing w:after="60" w:line="240" w:lineRule="auto"/>
              <w:rPr>
                <w:rFonts w:ascii="Arial Narrow" w:hAnsi="Arial Narrow" w:cs="Arial"/>
                <w:color w:val="0D0D0D" w:themeColor="text1" w:themeTint="F2"/>
                <w:sz w:val="20"/>
              </w:rPr>
            </w:pPr>
            <w:r>
              <w:rPr>
                <w:rFonts w:ascii="Times New Roman" w:hAnsi="Times New Roman" w:cs="Times New Roman"/>
                <w:color w:val="0D0D0D" w:themeColor="text1" w:themeTint="F2"/>
                <w:sz w:val="20"/>
              </w:rPr>
              <w:t>Leaflet prepared</w:t>
            </w:r>
            <w:r w:rsidR="001D7C17" w:rsidRPr="00814D17">
              <w:rPr>
                <w:rFonts w:ascii="Times New Roman" w:hAnsi="Times New Roman" w:cs="Times New Roman"/>
                <w:color w:val="0D0D0D" w:themeColor="text1" w:themeTint="F2"/>
                <w:sz w:val="20"/>
              </w:rPr>
              <w:t xml:space="preserve">: </w:t>
            </w:r>
            <w:r>
              <w:rPr>
                <w:rFonts w:ascii="Times New Roman" w:hAnsi="Times New Roman" w:cs="Times New Roman"/>
                <w:color w:val="0D0D0D" w:themeColor="text1" w:themeTint="F2"/>
                <w:sz w:val="20"/>
              </w:rPr>
              <w:t xml:space="preserve">March </w:t>
            </w:r>
            <w:r w:rsidR="001D7C17" w:rsidRPr="00814D17">
              <w:rPr>
                <w:rFonts w:ascii="Times New Roman" w:hAnsi="Times New Roman" w:cs="Times New Roman"/>
                <w:color w:val="0D0D0D" w:themeColor="text1" w:themeTint="F2"/>
                <w:sz w:val="20"/>
              </w:rPr>
              <w:t>201</w:t>
            </w:r>
            <w:r>
              <w:rPr>
                <w:rFonts w:ascii="Times New Roman" w:hAnsi="Times New Roman" w:cs="Times New Roman"/>
                <w:color w:val="0D0D0D" w:themeColor="text1" w:themeTint="F2"/>
                <w:sz w:val="20"/>
              </w:rPr>
              <w:t>6</w:t>
            </w:r>
          </w:p>
        </w:tc>
      </w:tr>
    </w:tbl>
    <w:p w14:paraId="31EF4FFE" w14:textId="77777777" w:rsidR="00F13BFB" w:rsidRPr="00F70BE8" w:rsidRDefault="00F13BFB" w:rsidP="00814D17">
      <w:pPr>
        <w:rPr>
          <w:rFonts w:ascii="Arial Narrow" w:hAnsi="Arial Narrow" w:cs="Arial"/>
        </w:rPr>
      </w:pPr>
    </w:p>
    <w:sectPr w:rsidR="00F13BFB" w:rsidRPr="00F70BE8" w:rsidSect="00BF0664">
      <w:headerReference w:type="default" r:id="rId8"/>
      <w:footerReference w:type="default" r:id="rId9"/>
      <w:pgSz w:w="12240" w:h="15840"/>
      <w:pgMar w:top="1702" w:right="720" w:bottom="0" w:left="720" w:header="284" w:footer="13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F8D4" w14:textId="77777777" w:rsidR="00821654" w:rsidRDefault="00821654" w:rsidP="00805008">
      <w:r>
        <w:separator/>
      </w:r>
    </w:p>
  </w:endnote>
  <w:endnote w:type="continuationSeparator" w:id="0">
    <w:p w14:paraId="25865DDB" w14:textId="77777777" w:rsidR="00821654" w:rsidRDefault="00821654" w:rsidP="0080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3C01" w14:textId="77777777" w:rsidR="00821654" w:rsidRDefault="00821654" w:rsidP="00BF0664">
    <w:pPr>
      <w:pStyle w:val="Footer"/>
      <w:ind w:left="-426" w:firstLine="284"/>
    </w:pPr>
    <w:r>
      <w:rPr>
        <w:noProof/>
      </w:rPr>
      <mc:AlternateContent>
        <mc:Choice Requires="wps">
          <w:drawing>
            <wp:anchor distT="0" distB="0" distL="114300" distR="114300" simplePos="0" relativeHeight="251659264" behindDoc="0" locked="0" layoutInCell="1" allowOverlap="1" wp14:anchorId="307BB015" wp14:editId="141EF2C5">
              <wp:simplePos x="0" y="0"/>
              <wp:positionH relativeFrom="column">
                <wp:posOffset>4051935</wp:posOffset>
              </wp:positionH>
              <wp:positionV relativeFrom="paragraph">
                <wp:posOffset>74930</wp:posOffset>
              </wp:positionV>
              <wp:extent cx="32004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0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749F39"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1/45 Crosby Rd, Albion, Brisbane QLD 4010</w:t>
                          </w:r>
                        </w:p>
                        <w:p w14:paraId="230D37F5"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 xml:space="preserve">CALL: 07 3862 6000 / 1300 282 311 </w:t>
                          </w:r>
                        </w:p>
                        <w:p w14:paraId="4D287B35"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FAX: 07 3256 0801</w:t>
                          </w:r>
                        </w:p>
                        <w:p w14:paraId="250B8BDA"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 xml:space="preserve">EMAIL: enquiries@compoundinglab.com.au </w:t>
                          </w:r>
                        </w:p>
                        <w:p w14:paraId="4700FDBE"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ORDER ONLINE: www.compoundinglab.com.au</w:t>
                          </w:r>
                        </w:p>
                        <w:p w14:paraId="0C1329CF"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 xml:space="preserve">ORDER APP: </w:t>
                          </w:r>
                          <w:proofErr w:type="spellStart"/>
                          <w:r w:rsidRPr="00F13BFB">
                            <w:rPr>
                              <w:rFonts w:ascii="Arial" w:eastAsia="Times New Roman" w:hAnsi="Arial" w:cs="Arial"/>
                              <w:color w:val="7F7F7F" w:themeColor="text1" w:themeTint="80"/>
                              <w:sz w:val="20"/>
                              <w:szCs w:val="20"/>
                              <w:lang w:val="en-AU"/>
                            </w:rPr>
                            <w:t>thecompoundinglab</w:t>
                          </w:r>
                          <w:proofErr w:type="spellEnd"/>
                        </w:p>
                        <w:p w14:paraId="56379E20" w14:textId="77777777" w:rsidR="00821654" w:rsidRDefault="00821654" w:rsidP="00BF0664">
                          <w:pPr>
                            <w:ind w:right="31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BB015" id="_x0000_t202" coordsize="21600,21600" o:spt="202" path="m,l,21600r21600,l21600,xe">
              <v:stroke joinstyle="miter"/>
              <v:path gradientshapeok="t" o:connecttype="rect"/>
            </v:shapetype>
            <v:shape id="Text Box 2" o:spid="_x0000_s1027" type="#_x0000_t202" style="position:absolute;left:0;text-align:left;margin-left:319.05pt;margin-top:5.9pt;width:25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" filled="f" stroked="f">
              <v:textbox>
                <w:txbxContent>
                  <w:p w14:paraId="66749F39"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1/45 Crosby Rd, Albion, Brisbane QLD 4010</w:t>
                    </w:r>
                  </w:p>
                  <w:p w14:paraId="230D37F5"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 xml:space="preserve">CALL: 07 3862 6000 / 1300 282 311 </w:t>
                    </w:r>
                  </w:p>
                  <w:p w14:paraId="4D287B35"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FAX: 07 3256 0801</w:t>
                    </w:r>
                  </w:p>
                  <w:p w14:paraId="250B8BDA"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 xml:space="preserve">EMAIL: enquiries@compoundinglab.com.au </w:t>
                    </w:r>
                  </w:p>
                  <w:p w14:paraId="4700FDBE"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ORDER ONLINE: www.compoundinglab.com.au</w:t>
                    </w:r>
                  </w:p>
                  <w:p w14:paraId="0C1329CF" w14:textId="77777777" w:rsidR="00821654" w:rsidRPr="00F13BFB" w:rsidRDefault="00821654" w:rsidP="00BF0664">
                    <w:pPr>
                      <w:shd w:val="clear" w:color="auto" w:fill="FFFFFF"/>
                      <w:ind w:right="319"/>
                      <w:rPr>
                        <w:rFonts w:ascii="Arial" w:eastAsia="Times New Roman" w:hAnsi="Arial" w:cs="Arial"/>
                        <w:color w:val="7F7F7F" w:themeColor="text1" w:themeTint="80"/>
                        <w:sz w:val="20"/>
                        <w:szCs w:val="20"/>
                        <w:lang w:val="en-AU"/>
                      </w:rPr>
                    </w:pPr>
                    <w:r w:rsidRPr="00F13BFB">
                      <w:rPr>
                        <w:rFonts w:ascii="Arial" w:eastAsia="Times New Roman" w:hAnsi="Arial" w:cs="Arial"/>
                        <w:color w:val="7F7F7F" w:themeColor="text1" w:themeTint="80"/>
                        <w:sz w:val="20"/>
                        <w:szCs w:val="20"/>
                        <w:lang w:val="en-AU"/>
                      </w:rPr>
                      <w:t xml:space="preserve">ORDER APP: </w:t>
                    </w:r>
                    <w:proofErr w:type="spellStart"/>
                    <w:r w:rsidRPr="00F13BFB">
                      <w:rPr>
                        <w:rFonts w:ascii="Arial" w:eastAsia="Times New Roman" w:hAnsi="Arial" w:cs="Arial"/>
                        <w:color w:val="7F7F7F" w:themeColor="text1" w:themeTint="80"/>
                        <w:sz w:val="20"/>
                        <w:szCs w:val="20"/>
                        <w:lang w:val="en-AU"/>
                      </w:rPr>
                      <w:t>thecompoundinglab</w:t>
                    </w:r>
                    <w:proofErr w:type="spellEnd"/>
                  </w:p>
                  <w:p w14:paraId="56379E20" w14:textId="77777777" w:rsidR="00821654" w:rsidRDefault="00821654" w:rsidP="00BF0664">
                    <w:pPr>
                      <w:ind w:right="319"/>
                    </w:pPr>
                  </w:p>
                </w:txbxContent>
              </v:textbox>
            </v:shape>
          </w:pict>
        </mc:Fallback>
      </mc:AlternateContent>
    </w:r>
    <w:r>
      <w:rPr>
        <w:noProof/>
      </w:rPr>
      <w:drawing>
        <wp:inline distT="0" distB="0" distL="0" distR="0" wp14:anchorId="02541A94" wp14:editId="6F8C5D47">
          <wp:extent cx="3833587" cy="124714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s and logo.jpg"/>
                  <pic:cNvPicPr/>
                </pic:nvPicPr>
                <pic:blipFill>
                  <a:blip r:embed="rId1">
                    <a:extLst>
                      <a:ext uri="{28A0092B-C50C-407E-A947-70E740481C1C}">
                        <a14:useLocalDpi xmlns:a14="http://schemas.microsoft.com/office/drawing/2010/main" val="0"/>
                      </a:ext>
                    </a:extLst>
                  </a:blip>
                  <a:stretch>
                    <a:fillRect/>
                  </a:stretch>
                </pic:blipFill>
                <pic:spPr>
                  <a:xfrm>
                    <a:off x="0" y="0"/>
                    <a:ext cx="3833587" cy="12471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9445" w14:textId="77777777" w:rsidR="00821654" w:rsidRDefault="00821654" w:rsidP="00805008">
      <w:r>
        <w:separator/>
      </w:r>
    </w:p>
  </w:footnote>
  <w:footnote w:type="continuationSeparator" w:id="0">
    <w:p w14:paraId="3C38828C" w14:textId="77777777" w:rsidR="00821654" w:rsidRDefault="00821654" w:rsidP="0080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1F85" w14:textId="77777777" w:rsidR="00821654" w:rsidRDefault="00821654" w:rsidP="00AD0D65">
    <w:pPr>
      <w:pStyle w:val="Header"/>
      <w:ind w:left="-284"/>
    </w:pPr>
    <w:r>
      <w:rPr>
        <w:noProof/>
      </w:rPr>
      <mc:AlternateContent>
        <mc:Choice Requires="wps">
          <w:drawing>
            <wp:anchor distT="0" distB="0" distL="114300" distR="114300" simplePos="0" relativeHeight="251660288" behindDoc="0" locked="0" layoutInCell="1" allowOverlap="1" wp14:anchorId="6DABF890" wp14:editId="796B9D3A">
              <wp:simplePos x="0" y="0"/>
              <wp:positionH relativeFrom="column">
                <wp:posOffset>-177165</wp:posOffset>
              </wp:positionH>
              <wp:positionV relativeFrom="paragraph">
                <wp:posOffset>-63500</wp:posOffset>
              </wp:positionV>
              <wp:extent cx="7200900" cy="8001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7200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E371DD" w14:textId="77777777" w:rsidR="00821654" w:rsidRPr="00F70BE8" w:rsidRDefault="00821654" w:rsidP="00F70BE8">
                          <w:pPr>
                            <w:shd w:val="clear" w:color="auto" w:fill="5DBCE0"/>
                            <w:jc w:val="center"/>
                            <w:rPr>
                              <w:rFonts w:ascii="Arial" w:hAnsi="Arial" w:cs="Arial"/>
                              <w:color w:val="FFFFFF" w:themeColor="background1"/>
                              <w:sz w:val="44"/>
                              <w:szCs w:val="44"/>
                            </w:rPr>
                          </w:pPr>
                          <w:r w:rsidRPr="00F70BE8">
                            <w:rPr>
                              <w:rFonts w:ascii="Arial" w:hAnsi="Arial" w:cs="Arial"/>
                              <w:color w:val="FFFFFF" w:themeColor="background1"/>
                              <w:sz w:val="44"/>
                              <w:szCs w:val="44"/>
                            </w:rPr>
                            <w:t>The Compounding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BF890" id="_x0000_t202" coordsize="21600,21600" o:spt="202" path="m,l,21600r21600,l21600,xe">
              <v:stroke joinstyle="miter"/>
              <v:path gradientshapeok="t" o:connecttype="rect"/>
            </v:shapetype>
            <v:shape id="Text Box 1" o:spid="_x0000_s1026" type="#_x0000_t202" style="position:absolute;left:0;text-align:left;margin-left:-13.95pt;margin-top:-5pt;width:56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" filled="f" stroked="f">
              <v:textbox>
                <w:txbxContent>
                  <w:p w14:paraId="76E371DD" w14:textId="77777777" w:rsidR="00821654" w:rsidRPr="00F70BE8" w:rsidRDefault="00821654" w:rsidP="00F70BE8">
                    <w:pPr>
                      <w:shd w:val="clear" w:color="auto" w:fill="5DBCE0"/>
                      <w:jc w:val="center"/>
                      <w:rPr>
                        <w:rFonts w:ascii="Arial" w:hAnsi="Arial" w:cs="Arial"/>
                        <w:color w:val="FFFFFF" w:themeColor="background1"/>
                        <w:sz w:val="44"/>
                        <w:szCs w:val="44"/>
                      </w:rPr>
                    </w:pPr>
                    <w:r w:rsidRPr="00F70BE8">
                      <w:rPr>
                        <w:rFonts w:ascii="Arial" w:hAnsi="Arial" w:cs="Arial"/>
                        <w:color w:val="FFFFFF" w:themeColor="background1"/>
                        <w:sz w:val="44"/>
                        <w:szCs w:val="44"/>
                      </w:rPr>
                      <w:t>The Compounding Lab</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026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0466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3AC5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F6DB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1920B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5C77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BD2A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92EBD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A04E6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89283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5608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103B0"/>
    <w:multiLevelType w:val="hybridMultilevel"/>
    <w:tmpl w:val="6E8C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CC356A"/>
    <w:multiLevelType w:val="hybridMultilevel"/>
    <w:tmpl w:val="D3B20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6132FE"/>
    <w:multiLevelType w:val="hybridMultilevel"/>
    <w:tmpl w:val="C0A27F32"/>
    <w:lvl w:ilvl="0" w:tplc="0EC4F9B4">
      <w:start w:val="1"/>
      <w:numFmt w:val="bullet"/>
      <w:lvlText w:val=""/>
      <w:lvlJc w:val="left"/>
      <w:pPr>
        <w:tabs>
          <w:tab w:val="num" w:pos="142"/>
        </w:tabs>
        <w:ind w:left="142" w:hanging="142"/>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09D7298F"/>
    <w:multiLevelType w:val="hybridMultilevel"/>
    <w:tmpl w:val="1F568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F7C59"/>
    <w:multiLevelType w:val="hybridMultilevel"/>
    <w:tmpl w:val="6008B1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50628"/>
    <w:multiLevelType w:val="hybridMultilevel"/>
    <w:tmpl w:val="C332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97F78"/>
    <w:multiLevelType w:val="hybridMultilevel"/>
    <w:tmpl w:val="EFC0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B1248"/>
    <w:multiLevelType w:val="hybridMultilevel"/>
    <w:tmpl w:val="EBF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F0A95"/>
    <w:multiLevelType w:val="hybridMultilevel"/>
    <w:tmpl w:val="2E84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A1DF6"/>
    <w:multiLevelType w:val="hybridMultilevel"/>
    <w:tmpl w:val="39F872B2"/>
    <w:lvl w:ilvl="0" w:tplc="0EC4F9B4">
      <w:start w:val="1"/>
      <w:numFmt w:val="bullet"/>
      <w:lvlText w:val=""/>
      <w:lvlJc w:val="left"/>
      <w:pPr>
        <w:tabs>
          <w:tab w:val="num" w:pos="142"/>
        </w:tabs>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97FEF"/>
    <w:multiLevelType w:val="hybridMultilevel"/>
    <w:tmpl w:val="7EF6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21F10"/>
    <w:multiLevelType w:val="multilevel"/>
    <w:tmpl w:val="C306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7"/>
  </w:num>
  <w:num w:numId="14">
    <w:abstractNumId w:val="20"/>
  </w:num>
  <w:num w:numId="15">
    <w:abstractNumId w:val="12"/>
  </w:num>
  <w:num w:numId="16">
    <w:abstractNumId w:val="14"/>
  </w:num>
  <w:num w:numId="17">
    <w:abstractNumId w:val="11"/>
  </w:num>
  <w:num w:numId="18">
    <w:abstractNumId w:val="21"/>
  </w:num>
  <w:num w:numId="19">
    <w:abstractNumId w:val="19"/>
  </w:num>
  <w:num w:numId="20">
    <w:abstractNumId w:val="22"/>
  </w:num>
  <w:num w:numId="21">
    <w:abstractNumId w:val="18"/>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008"/>
    <w:rsid w:val="00034FEB"/>
    <w:rsid w:val="00067E0E"/>
    <w:rsid w:val="000C2707"/>
    <w:rsid w:val="001C4A19"/>
    <w:rsid w:val="001D7C17"/>
    <w:rsid w:val="00322718"/>
    <w:rsid w:val="003C5290"/>
    <w:rsid w:val="003D4537"/>
    <w:rsid w:val="00422FEE"/>
    <w:rsid w:val="004B14D3"/>
    <w:rsid w:val="00540C0E"/>
    <w:rsid w:val="005C1C5C"/>
    <w:rsid w:val="005D5C21"/>
    <w:rsid w:val="006353FE"/>
    <w:rsid w:val="00663173"/>
    <w:rsid w:val="006F3C35"/>
    <w:rsid w:val="00746213"/>
    <w:rsid w:val="00746F40"/>
    <w:rsid w:val="00805008"/>
    <w:rsid w:val="00814D17"/>
    <w:rsid w:val="00821654"/>
    <w:rsid w:val="00942107"/>
    <w:rsid w:val="00963F97"/>
    <w:rsid w:val="00983801"/>
    <w:rsid w:val="00A0026C"/>
    <w:rsid w:val="00AB6B7C"/>
    <w:rsid w:val="00AD0D65"/>
    <w:rsid w:val="00B77325"/>
    <w:rsid w:val="00BF0664"/>
    <w:rsid w:val="00D068ED"/>
    <w:rsid w:val="00E052F4"/>
    <w:rsid w:val="00E429C0"/>
    <w:rsid w:val="00E504B3"/>
    <w:rsid w:val="00ED4F6B"/>
    <w:rsid w:val="00F034A6"/>
    <w:rsid w:val="00F13BFB"/>
    <w:rsid w:val="00F70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011B026"/>
  <w14:defaultImageDpi w14:val="300"/>
  <w15:docId w15:val="{9BA7BCB8-ECCB-4DAF-9CBF-7EA4CCD1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2565E"/>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Header">
    <w:name w:val="header"/>
    <w:basedOn w:val="Normal"/>
    <w:link w:val="HeaderChar"/>
    <w:uiPriority w:val="99"/>
    <w:unhideWhenUsed/>
    <w:rsid w:val="00805008"/>
    <w:pPr>
      <w:tabs>
        <w:tab w:val="center" w:pos="4320"/>
        <w:tab w:val="right" w:pos="8640"/>
      </w:tabs>
    </w:pPr>
  </w:style>
  <w:style w:type="character" w:customStyle="1" w:styleId="HeaderChar">
    <w:name w:val="Header Char"/>
    <w:basedOn w:val="DefaultParagraphFont"/>
    <w:link w:val="Header"/>
    <w:uiPriority w:val="99"/>
    <w:rsid w:val="00805008"/>
    <w:rPr>
      <w:sz w:val="24"/>
      <w:szCs w:val="24"/>
      <w:lang w:eastAsia="en-US"/>
    </w:rPr>
  </w:style>
  <w:style w:type="paragraph" w:styleId="Footer">
    <w:name w:val="footer"/>
    <w:basedOn w:val="Normal"/>
    <w:link w:val="FooterChar"/>
    <w:uiPriority w:val="99"/>
    <w:unhideWhenUsed/>
    <w:rsid w:val="00805008"/>
    <w:pPr>
      <w:tabs>
        <w:tab w:val="center" w:pos="4320"/>
        <w:tab w:val="right" w:pos="8640"/>
      </w:tabs>
    </w:pPr>
  </w:style>
  <w:style w:type="character" w:customStyle="1" w:styleId="FooterChar">
    <w:name w:val="Footer Char"/>
    <w:basedOn w:val="DefaultParagraphFont"/>
    <w:link w:val="Footer"/>
    <w:uiPriority w:val="99"/>
    <w:rsid w:val="00805008"/>
    <w:rPr>
      <w:sz w:val="24"/>
      <w:szCs w:val="24"/>
      <w:lang w:eastAsia="en-US"/>
    </w:rPr>
  </w:style>
  <w:style w:type="paragraph" w:styleId="BalloonText">
    <w:name w:val="Balloon Text"/>
    <w:basedOn w:val="Normal"/>
    <w:link w:val="BalloonTextChar"/>
    <w:uiPriority w:val="99"/>
    <w:semiHidden/>
    <w:unhideWhenUsed/>
    <w:rsid w:val="00805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008"/>
    <w:rPr>
      <w:rFonts w:ascii="Lucida Grande" w:hAnsi="Lucida Grande" w:cs="Lucida Grande"/>
      <w:sz w:val="18"/>
      <w:szCs w:val="18"/>
      <w:lang w:eastAsia="en-US"/>
    </w:rPr>
  </w:style>
  <w:style w:type="character" w:styleId="Hyperlink">
    <w:name w:val="Hyperlink"/>
    <w:basedOn w:val="DefaultParagraphFont"/>
    <w:uiPriority w:val="99"/>
    <w:rsid w:val="005C1C5C"/>
    <w:rPr>
      <w:color w:val="0000FF"/>
      <w:w w:val="100"/>
      <w:u w:val="thick" w:color="0000FF"/>
    </w:rPr>
  </w:style>
  <w:style w:type="table" w:styleId="TableGrid">
    <w:name w:val="Table Grid"/>
    <w:basedOn w:val="TableNormal"/>
    <w:uiPriority w:val="59"/>
    <w:rsid w:val="005D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25"/>
    <w:pPr>
      <w:ind w:left="720"/>
      <w:contextualSpacing/>
    </w:pPr>
  </w:style>
  <w:style w:type="paragraph" w:styleId="NormalWeb">
    <w:name w:val="Normal (Web)"/>
    <w:basedOn w:val="Normal"/>
    <w:uiPriority w:val="99"/>
    <w:semiHidden/>
    <w:unhideWhenUsed/>
    <w:rsid w:val="003227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5524">
      <w:bodyDiv w:val="1"/>
      <w:marLeft w:val="0"/>
      <w:marRight w:val="0"/>
      <w:marTop w:val="0"/>
      <w:marBottom w:val="0"/>
      <w:divBdr>
        <w:top w:val="none" w:sz="0" w:space="0" w:color="auto"/>
        <w:left w:val="none" w:sz="0" w:space="0" w:color="auto"/>
        <w:bottom w:val="none" w:sz="0" w:space="0" w:color="auto"/>
        <w:right w:val="none" w:sz="0" w:space="0" w:color="auto"/>
      </w:divBdr>
    </w:div>
    <w:div w:id="589702698">
      <w:bodyDiv w:val="1"/>
      <w:marLeft w:val="0"/>
      <w:marRight w:val="0"/>
      <w:marTop w:val="0"/>
      <w:marBottom w:val="0"/>
      <w:divBdr>
        <w:top w:val="none" w:sz="0" w:space="0" w:color="auto"/>
        <w:left w:val="none" w:sz="0" w:space="0" w:color="auto"/>
        <w:bottom w:val="none" w:sz="0" w:space="0" w:color="auto"/>
        <w:right w:val="none" w:sz="0" w:space="0" w:color="auto"/>
      </w:divBdr>
      <w:divsChild>
        <w:div w:id="1195733407">
          <w:marLeft w:val="0"/>
          <w:marRight w:val="0"/>
          <w:marTop w:val="0"/>
          <w:marBottom w:val="0"/>
          <w:divBdr>
            <w:top w:val="none" w:sz="0" w:space="0" w:color="auto"/>
            <w:left w:val="none" w:sz="0" w:space="0" w:color="auto"/>
            <w:bottom w:val="none" w:sz="0" w:space="0" w:color="auto"/>
            <w:right w:val="none" w:sz="0" w:space="0" w:color="auto"/>
          </w:divBdr>
        </w:div>
        <w:div w:id="27219288">
          <w:marLeft w:val="0"/>
          <w:marRight w:val="0"/>
          <w:marTop w:val="0"/>
          <w:marBottom w:val="0"/>
          <w:divBdr>
            <w:top w:val="none" w:sz="0" w:space="0" w:color="auto"/>
            <w:left w:val="none" w:sz="0" w:space="0" w:color="auto"/>
            <w:bottom w:val="none" w:sz="0" w:space="0" w:color="auto"/>
            <w:right w:val="none" w:sz="0" w:space="0" w:color="auto"/>
          </w:divBdr>
        </w:div>
        <w:div w:id="902300792">
          <w:marLeft w:val="0"/>
          <w:marRight w:val="0"/>
          <w:marTop w:val="0"/>
          <w:marBottom w:val="0"/>
          <w:divBdr>
            <w:top w:val="none" w:sz="0" w:space="0" w:color="auto"/>
            <w:left w:val="none" w:sz="0" w:space="0" w:color="auto"/>
            <w:bottom w:val="none" w:sz="0" w:space="0" w:color="auto"/>
            <w:right w:val="none" w:sz="0" w:space="0" w:color="auto"/>
          </w:divBdr>
        </w:div>
        <w:div w:id="1921594922">
          <w:marLeft w:val="0"/>
          <w:marRight w:val="0"/>
          <w:marTop w:val="0"/>
          <w:marBottom w:val="0"/>
          <w:divBdr>
            <w:top w:val="none" w:sz="0" w:space="0" w:color="auto"/>
            <w:left w:val="none" w:sz="0" w:space="0" w:color="auto"/>
            <w:bottom w:val="none" w:sz="0" w:space="0" w:color="auto"/>
            <w:right w:val="none" w:sz="0" w:space="0" w:color="auto"/>
          </w:divBdr>
        </w:div>
        <w:div w:id="2120491822">
          <w:marLeft w:val="0"/>
          <w:marRight w:val="0"/>
          <w:marTop w:val="0"/>
          <w:marBottom w:val="0"/>
          <w:divBdr>
            <w:top w:val="none" w:sz="0" w:space="0" w:color="auto"/>
            <w:left w:val="none" w:sz="0" w:space="0" w:color="auto"/>
            <w:bottom w:val="none" w:sz="0" w:space="0" w:color="auto"/>
            <w:right w:val="none" w:sz="0" w:space="0" w:color="auto"/>
          </w:divBdr>
        </w:div>
        <w:div w:id="503934734">
          <w:marLeft w:val="0"/>
          <w:marRight w:val="0"/>
          <w:marTop w:val="0"/>
          <w:marBottom w:val="0"/>
          <w:divBdr>
            <w:top w:val="none" w:sz="0" w:space="0" w:color="auto"/>
            <w:left w:val="none" w:sz="0" w:space="0" w:color="auto"/>
            <w:bottom w:val="none" w:sz="0" w:space="0" w:color="auto"/>
            <w:right w:val="none" w:sz="0" w:space="0" w:color="auto"/>
          </w:divBdr>
        </w:div>
      </w:divsChild>
    </w:div>
    <w:div w:id="1047028708">
      <w:bodyDiv w:val="1"/>
      <w:marLeft w:val="0"/>
      <w:marRight w:val="0"/>
      <w:marTop w:val="0"/>
      <w:marBottom w:val="0"/>
      <w:divBdr>
        <w:top w:val="none" w:sz="0" w:space="0" w:color="auto"/>
        <w:left w:val="none" w:sz="0" w:space="0" w:color="auto"/>
        <w:bottom w:val="none" w:sz="0" w:space="0" w:color="auto"/>
        <w:right w:val="none" w:sz="0" w:space="0" w:color="auto"/>
      </w:divBdr>
    </w:div>
    <w:div w:id="1716733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35AD-9447-4E57-8992-FDBA0E32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Erik Erickson’s Theory of Psychosocial Development</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Erickson’s Theory of Psychosocial Development</dc:title>
  <dc:subject/>
  <dc:creator>Jen Speirs</dc:creator>
  <cp:keywords/>
  <dc:description/>
  <cp:lastModifiedBy>Reception</cp:lastModifiedBy>
  <cp:revision>5</cp:revision>
  <cp:lastPrinted>2016-03-01T10:47:00Z</cp:lastPrinted>
  <dcterms:created xsi:type="dcterms:W3CDTF">2016-03-13T13:04:00Z</dcterms:created>
  <dcterms:modified xsi:type="dcterms:W3CDTF">2018-09-24T23:16:00Z</dcterms:modified>
</cp:coreProperties>
</file>